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28" w:rsidRPr="00A4051D" w:rsidRDefault="00711928">
      <w:pPr>
        <w:spacing w:after="0" w:line="100" w:lineRule="atLeast"/>
        <w:jc w:val="center"/>
        <w:rPr>
          <w:rFonts w:ascii="Times New Roman" w:hAnsi="Times New Roman" w:cs="Times New Roman"/>
          <w:sz w:val="24"/>
          <w:szCs w:val="24"/>
        </w:rPr>
      </w:pPr>
      <w:r w:rsidRPr="00A4051D">
        <w:rPr>
          <w:rFonts w:ascii="Times New Roman" w:hAnsi="Times New Roman" w:cs="Times New Roman"/>
          <w:b/>
          <w:sz w:val="24"/>
          <w:szCs w:val="24"/>
        </w:rPr>
        <w:t>Schema di decreto legislativo recante misure di conciliazione delle esigenze di cura, di vita e di lavoro (</w:t>
      </w:r>
      <w:r w:rsidRPr="00A4051D">
        <w:rPr>
          <w:rFonts w:ascii="Times New Roman" w:hAnsi="Times New Roman" w:cs="Times New Roman"/>
          <w:sz w:val="24"/>
          <w:szCs w:val="24"/>
        </w:rPr>
        <w:t>Atto n. 157)</w:t>
      </w:r>
    </w:p>
    <w:p w:rsidR="00711928" w:rsidRPr="00A4051D" w:rsidRDefault="00711928">
      <w:pPr>
        <w:spacing w:after="0" w:line="100" w:lineRule="atLeast"/>
        <w:jc w:val="center"/>
        <w:rPr>
          <w:rFonts w:ascii="Times New Roman" w:hAnsi="Times New Roman" w:cs="Times New Roman"/>
          <w:b/>
          <w:sz w:val="24"/>
          <w:szCs w:val="24"/>
        </w:rPr>
      </w:pPr>
    </w:p>
    <w:p w:rsidR="00711928" w:rsidRDefault="00711928">
      <w:pPr>
        <w:spacing w:after="0" w:line="100" w:lineRule="atLeast"/>
        <w:jc w:val="center"/>
        <w:rPr>
          <w:rFonts w:ascii="Times New Roman" w:hAnsi="Times New Roman" w:cs="Times New Roman"/>
          <w:b/>
          <w:sz w:val="24"/>
          <w:szCs w:val="24"/>
        </w:rPr>
      </w:pPr>
    </w:p>
    <w:p w:rsidR="00A4051D" w:rsidRDefault="00A4051D">
      <w:pPr>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PARERE </w:t>
      </w:r>
      <w:r w:rsidR="00560D90">
        <w:rPr>
          <w:rFonts w:ascii="Times New Roman" w:hAnsi="Times New Roman" w:cs="Times New Roman"/>
          <w:b/>
          <w:sz w:val="24"/>
          <w:szCs w:val="24"/>
        </w:rPr>
        <w:t>APPROVATO</w:t>
      </w:r>
    </w:p>
    <w:p w:rsidR="00560D90" w:rsidRPr="00A4051D" w:rsidRDefault="00560D90">
      <w:pPr>
        <w:spacing w:after="0" w:line="100" w:lineRule="atLeast"/>
        <w:jc w:val="center"/>
        <w:rPr>
          <w:rFonts w:ascii="Times New Roman" w:hAnsi="Times New Roman" w:cs="Times New Roman"/>
          <w:b/>
          <w:sz w:val="24"/>
          <w:szCs w:val="24"/>
        </w:rPr>
      </w:pPr>
    </w:p>
    <w:p w:rsidR="00711928" w:rsidRPr="00A4051D" w:rsidRDefault="00711928">
      <w:pPr>
        <w:spacing w:after="0" w:line="100" w:lineRule="atLeast"/>
        <w:jc w:val="both"/>
        <w:rPr>
          <w:rFonts w:ascii="Times New Roman" w:hAnsi="Times New Roman" w:cs="Times New Roman"/>
          <w:sz w:val="24"/>
          <w:szCs w:val="24"/>
        </w:rPr>
      </w:pPr>
    </w:p>
    <w:p w:rsidR="00711928" w:rsidRPr="00A4051D" w:rsidRDefault="00711928">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La XI Commissione,</w:t>
      </w:r>
    </w:p>
    <w:p w:rsidR="00711928" w:rsidRPr="00A4051D" w:rsidRDefault="00711928">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esaminato lo schema di decreto legislativo recante misure di conciliazione delle esigenze di cura, di vita e di lavoro, in attuazione dell’articolo 1, commi 8 e 9, della l</w:t>
      </w:r>
      <w:r w:rsidR="00562B1D" w:rsidRPr="00A4051D">
        <w:rPr>
          <w:rFonts w:ascii="Times New Roman" w:hAnsi="Times New Roman" w:cs="Times New Roman"/>
          <w:sz w:val="24"/>
          <w:szCs w:val="24"/>
        </w:rPr>
        <w:t>egge 10 dicembre 2014, n. 183 (A</w:t>
      </w:r>
      <w:r w:rsidRPr="00A4051D">
        <w:rPr>
          <w:rFonts w:ascii="Times New Roman" w:hAnsi="Times New Roman" w:cs="Times New Roman"/>
          <w:sz w:val="24"/>
          <w:szCs w:val="24"/>
        </w:rPr>
        <w:t>tto n. 157);</w:t>
      </w:r>
    </w:p>
    <w:p w:rsidR="00A551CF" w:rsidRPr="00A4051D" w:rsidRDefault="00A551CF">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 xml:space="preserve">osservato come il provvedimento, secondo quanto evidenziato nella </w:t>
      </w:r>
      <w:r w:rsidR="009E32F6" w:rsidRPr="00A4051D">
        <w:rPr>
          <w:rFonts w:ascii="Times New Roman" w:hAnsi="Times New Roman" w:cs="Times New Roman"/>
          <w:sz w:val="24"/>
          <w:szCs w:val="24"/>
        </w:rPr>
        <w:t>stessa relazione illustrativa allegata allo schema di decreto legislativo, introduca misure mirate in tema di conciliazione delle esigenze di cura, di vita e di lavoro al fine di intervenire</w:t>
      </w:r>
      <w:r w:rsidRPr="00A4051D">
        <w:rPr>
          <w:rFonts w:ascii="Times New Roman" w:hAnsi="Times New Roman" w:cs="Times New Roman"/>
          <w:sz w:val="24"/>
          <w:szCs w:val="24"/>
        </w:rPr>
        <w:t xml:space="preserve"> nei settori socialmente più “sensibili”, nonché </w:t>
      </w:r>
      <w:r w:rsidR="009E32F6" w:rsidRPr="00A4051D">
        <w:rPr>
          <w:rFonts w:ascii="Times New Roman" w:hAnsi="Times New Roman" w:cs="Times New Roman"/>
          <w:sz w:val="24"/>
          <w:szCs w:val="24"/>
        </w:rPr>
        <w:t xml:space="preserve">di </w:t>
      </w:r>
      <w:r w:rsidRPr="00A4051D">
        <w:rPr>
          <w:rFonts w:ascii="Times New Roman" w:hAnsi="Times New Roman" w:cs="Times New Roman"/>
          <w:sz w:val="24"/>
          <w:szCs w:val="24"/>
        </w:rPr>
        <w:t>superare delicate questioni interpretative ed applicative</w:t>
      </w:r>
      <w:r w:rsidR="009E32F6" w:rsidRPr="00A4051D">
        <w:rPr>
          <w:rFonts w:ascii="Times New Roman" w:hAnsi="Times New Roman" w:cs="Times New Roman"/>
          <w:sz w:val="24"/>
          <w:szCs w:val="24"/>
        </w:rPr>
        <w:t>;</w:t>
      </w:r>
    </w:p>
    <w:p w:rsidR="009E32F6" w:rsidRPr="00A4051D" w:rsidRDefault="001718FB">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ritenuto che il provvedimento in esame</w:t>
      </w:r>
      <w:r w:rsidR="009E32F6" w:rsidRPr="00A4051D">
        <w:rPr>
          <w:rFonts w:ascii="Times New Roman" w:hAnsi="Times New Roman" w:cs="Times New Roman"/>
          <w:sz w:val="24"/>
          <w:szCs w:val="24"/>
        </w:rPr>
        <w:t xml:space="preserve"> d</w:t>
      </w:r>
      <w:r w:rsidR="007A4DD0" w:rsidRPr="00A4051D">
        <w:rPr>
          <w:rFonts w:ascii="Times New Roman" w:hAnsi="Times New Roman" w:cs="Times New Roman"/>
          <w:sz w:val="24"/>
          <w:szCs w:val="24"/>
        </w:rPr>
        <w:t>ebba in</w:t>
      </w:r>
      <w:r w:rsidRPr="00A4051D">
        <w:rPr>
          <w:rFonts w:ascii="Times New Roman" w:hAnsi="Times New Roman" w:cs="Times New Roman"/>
          <w:sz w:val="24"/>
          <w:szCs w:val="24"/>
        </w:rPr>
        <w:t xml:space="preserve">tendersi come l’avvio di un percorso di rafforzamento delle misure volte a sostenere </w:t>
      </w:r>
      <w:r w:rsidR="007A4DD0" w:rsidRPr="00A4051D">
        <w:rPr>
          <w:rFonts w:ascii="Times New Roman" w:hAnsi="Times New Roman" w:cs="Times New Roman"/>
          <w:sz w:val="24"/>
          <w:szCs w:val="24"/>
        </w:rPr>
        <w:t xml:space="preserve">la partecipazione femminile </w:t>
      </w:r>
      <w:r w:rsidRPr="00A4051D">
        <w:rPr>
          <w:rFonts w:ascii="Times New Roman" w:hAnsi="Times New Roman" w:cs="Times New Roman"/>
          <w:sz w:val="24"/>
          <w:szCs w:val="24"/>
        </w:rPr>
        <w:t>a</w:t>
      </w:r>
      <w:r w:rsidR="007A4DD0" w:rsidRPr="00A4051D">
        <w:rPr>
          <w:rFonts w:ascii="Times New Roman" w:hAnsi="Times New Roman" w:cs="Times New Roman"/>
          <w:sz w:val="24"/>
          <w:szCs w:val="24"/>
        </w:rPr>
        <w:t xml:space="preserve">l mercato del lavoro e </w:t>
      </w:r>
      <w:r w:rsidRPr="00A4051D">
        <w:rPr>
          <w:rFonts w:ascii="Times New Roman" w:hAnsi="Times New Roman" w:cs="Times New Roman"/>
          <w:sz w:val="24"/>
          <w:szCs w:val="24"/>
        </w:rPr>
        <w:t>a favorire l’equilibrio tra il lavoro e la vita privata;</w:t>
      </w:r>
    </w:p>
    <w:p w:rsidR="00A551CF" w:rsidRPr="00A4051D" w:rsidRDefault="00A551CF">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segnalata al Governo l’esigenza di completare l’attuazione dei principi e criteri direttivi di cui all’articolo 1, comma 9, della legge 10 dicembre 2014, n. 183;</w:t>
      </w:r>
    </w:p>
    <w:p w:rsidR="00A551CF" w:rsidRPr="00A4051D" w:rsidRDefault="00A551CF">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 xml:space="preserve">evidenziato, in tale contesto, il particolare rilievo delle disposizioni della lettera </w:t>
      </w:r>
      <w:r w:rsidRPr="00A4051D">
        <w:rPr>
          <w:rFonts w:ascii="Times New Roman" w:hAnsi="Times New Roman" w:cs="Times New Roman"/>
          <w:i/>
          <w:sz w:val="24"/>
          <w:szCs w:val="24"/>
        </w:rPr>
        <w:t>c)</w:t>
      </w:r>
      <w:r w:rsidRPr="00A4051D">
        <w:rPr>
          <w:rFonts w:ascii="Times New Roman" w:hAnsi="Times New Roman" w:cs="Times New Roman"/>
          <w:sz w:val="24"/>
          <w:szCs w:val="24"/>
        </w:rPr>
        <w:t xml:space="preserve"> del medesimo comma 9, relativa all’introduzione del </w:t>
      </w:r>
      <w:r w:rsidRPr="00A4051D">
        <w:rPr>
          <w:rFonts w:ascii="Times New Roman" w:hAnsi="Times New Roman" w:cs="Times New Roman"/>
          <w:i/>
          <w:sz w:val="24"/>
          <w:szCs w:val="24"/>
        </w:rPr>
        <w:t>tax credit</w:t>
      </w:r>
      <w:r w:rsidRPr="00A4051D">
        <w:rPr>
          <w:rFonts w:ascii="Times New Roman" w:hAnsi="Times New Roman" w:cs="Times New Roman"/>
          <w:sz w:val="24"/>
          <w:szCs w:val="24"/>
        </w:rPr>
        <w:t>, quale incentivo al lavoro femminile, per le donne lavoratrici, anche autonome, con figli minori o disabili non autosufficienti e che si trovino al di sotto di una determinata soglia di reddito individuale complessivo;</w:t>
      </w:r>
    </w:p>
    <w:p w:rsidR="003705A2" w:rsidRDefault="003705A2">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 xml:space="preserve">ravvisata, altresì, l’esigenza di dare tempestiva attuazione al criterio di delega di cui all’articolo 1, comma 9, lettera </w:t>
      </w:r>
      <w:r w:rsidRPr="00A4051D">
        <w:rPr>
          <w:rFonts w:ascii="Times New Roman" w:hAnsi="Times New Roman" w:cs="Times New Roman"/>
          <w:i/>
          <w:sz w:val="24"/>
          <w:szCs w:val="24"/>
        </w:rPr>
        <w:t>e)</w:t>
      </w:r>
      <w:r w:rsidRPr="00A4051D">
        <w:rPr>
          <w:rFonts w:ascii="Times New Roman" w:hAnsi="Times New Roman" w:cs="Times New Roman"/>
          <w:sz w:val="24"/>
          <w:szCs w:val="24"/>
        </w:rPr>
        <w:t>, relativo al riconoscimento della possibilità di cessione fra lavoratori dipendenti dello stesso datore di lavoro di tutti o parte dei giorni di riposo aggiuntivi spettanti in base al contratto collettivo nazionale in favore del lavoratore genitore di figlio minore che necessita di presenza fisica e cure costanti per le particolari condizioni di salute;</w:t>
      </w:r>
    </w:p>
    <w:p w:rsidR="004907D2" w:rsidRDefault="004907D2">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r>
      <w:r w:rsidRPr="00A4051D">
        <w:rPr>
          <w:rFonts w:ascii="Times New Roman" w:hAnsi="Times New Roman" w:cs="Times New Roman"/>
          <w:sz w:val="24"/>
          <w:szCs w:val="24"/>
        </w:rPr>
        <w:t>richiamato il proprio parere sul Documento di economia e finanza 2015, nel quale è contenuto un invita al Governo a provvedere, già nel corso del presente esercizio finanziario o, al più tardi, nella legge di stabilità per il 2016, al finanziamento a regime, tra l’altro, delle disposizioni di carattere oneroso contenute nel presente schema di decreto legislativo, nonché l’impegno, contenuto nella risoluzione 6-00136 Marchi</w:t>
      </w:r>
      <w:r w:rsidR="004E0ECC">
        <w:rPr>
          <w:rFonts w:ascii="Times New Roman" w:hAnsi="Times New Roman" w:cs="Times New Roman"/>
          <w:sz w:val="24"/>
          <w:szCs w:val="24"/>
        </w:rPr>
        <w:t xml:space="preserve"> ed altri</w:t>
      </w:r>
      <w:r w:rsidRPr="00A4051D">
        <w:rPr>
          <w:rFonts w:ascii="Times New Roman" w:hAnsi="Times New Roman" w:cs="Times New Roman"/>
          <w:sz w:val="24"/>
          <w:szCs w:val="24"/>
        </w:rPr>
        <w:t xml:space="preserve">, approvata dall’Assemblea della Camera il 23 aprile 2015, con riferimento al medesimo Documento, ad operare per provvedere gradualmente a tale estensione nell’ambito della legge di stabilità per il 2016; </w:t>
      </w:r>
    </w:p>
    <w:p w:rsidR="004907D2" w:rsidRDefault="004907D2">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segnalata l’esigenza di verificare la possibilità di individuare forme maggiormente flessibili per la fruizione dei congedi di maternità da parte delle lavoratrici;</w:t>
      </w:r>
    </w:p>
    <w:p w:rsidR="00A4051D" w:rsidRPr="00A4051D" w:rsidRDefault="00A4051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 xml:space="preserve">rilevata l’opportunità di estendere le disposizioni dell’articolo 22 anche a </w:t>
      </w:r>
      <w:r w:rsidRPr="00A4051D">
        <w:rPr>
          <w:rFonts w:ascii="Times New Roman" w:eastAsia="Times New Roman" w:hAnsi="Times New Roman"/>
          <w:sz w:val="24"/>
          <w:szCs w:val="24"/>
          <w:lang w:eastAsia="it-IT"/>
        </w:rPr>
        <w:t>forme flessibili e semplificate d</w:t>
      </w:r>
      <w:r>
        <w:rPr>
          <w:rFonts w:ascii="Times New Roman" w:eastAsia="Times New Roman" w:hAnsi="Times New Roman"/>
          <w:sz w:val="24"/>
          <w:szCs w:val="24"/>
          <w:lang w:eastAsia="it-IT"/>
        </w:rPr>
        <w:t>i</w:t>
      </w:r>
      <w:r w:rsidRPr="00A4051D">
        <w:rPr>
          <w:rFonts w:ascii="Times New Roman" w:eastAsia="Times New Roman" w:hAnsi="Times New Roman"/>
          <w:sz w:val="24"/>
          <w:szCs w:val="24"/>
          <w:lang w:eastAsia="it-IT"/>
        </w:rPr>
        <w:t xml:space="preserve"> prestazione lavorativa a distanza</w:t>
      </w:r>
      <w:r>
        <w:rPr>
          <w:rFonts w:ascii="Times New Roman" w:eastAsia="Times New Roman" w:hAnsi="Times New Roman"/>
          <w:sz w:val="24"/>
          <w:szCs w:val="24"/>
          <w:lang w:eastAsia="it-IT"/>
        </w:rPr>
        <w:t xml:space="preserve"> diverse dal telelavoro</w:t>
      </w:r>
      <w:r w:rsidR="00E910AE">
        <w:rPr>
          <w:rFonts w:ascii="Times New Roman" w:eastAsia="Times New Roman" w:hAnsi="Times New Roman"/>
          <w:sz w:val="24"/>
          <w:szCs w:val="24"/>
          <w:lang w:eastAsia="it-IT"/>
        </w:rPr>
        <w:t xml:space="preserve"> e di</w:t>
      </w:r>
      <w:r>
        <w:rPr>
          <w:rFonts w:ascii="Times New Roman" w:eastAsia="Times New Roman" w:hAnsi="Times New Roman"/>
          <w:sz w:val="24"/>
          <w:szCs w:val="24"/>
          <w:lang w:eastAsia="it-IT"/>
        </w:rPr>
        <w:t xml:space="preserve"> individua</w:t>
      </w:r>
      <w:r w:rsidR="00E910AE">
        <w:rPr>
          <w:rFonts w:ascii="Times New Roman" w:eastAsia="Times New Roman" w:hAnsi="Times New Roman"/>
          <w:sz w:val="24"/>
          <w:szCs w:val="24"/>
          <w:lang w:eastAsia="it-IT"/>
        </w:rPr>
        <w:t>re una definizione normativa per il cosiddetto</w:t>
      </w:r>
      <w:r>
        <w:rPr>
          <w:rFonts w:ascii="Times New Roman" w:eastAsia="Times New Roman" w:hAnsi="Times New Roman"/>
          <w:sz w:val="24"/>
          <w:szCs w:val="24"/>
          <w:lang w:eastAsia="it-IT"/>
        </w:rPr>
        <w:t xml:space="preserve"> </w:t>
      </w:r>
      <w:r>
        <w:rPr>
          <w:rFonts w:ascii="Times New Roman" w:eastAsia="Times New Roman" w:hAnsi="Times New Roman"/>
          <w:i/>
          <w:sz w:val="24"/>
          <w:szCs w:val="24"/>
          <w:lang w:eastAsia="it-IT"/>
        </w:rPr>
        <w:t>smart working</w:t>
      </w:r>
      <w:r w:rsidR="00315465">
        <w:rPr>
          <w:rFonts w:ascii="Times New Roman" w:eastAsia="Times New Roman" w:hAnsi="Times New Roman"/>
          <w:sz w:val="24"/>
          <w:szCs w:val="24"/>
          <w:lang w:eastAsia="it-IT"/>
        </w:rPr>
        <w:t>,</w:t>
      </w:r>
    </w:p>
    <w:p w:rsidR="00711928" w:rsidRPr="00A4051D" w:rsidRDefault="002B4B46">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00711928" w:rsidRPr="00A4051D">
        <w:rPr>
          <w:rFonts w:ascii="Times New Roman" w:hAnsi="Times New Roman" w:cs="Times New Roman"/>
          <w:sz w:val="24"/>
          <w:szCs w:val="24"/>
        </w:rPr>
        <w:t>esprime</w:t>
      </w:r>
    </w:p>
    <w:p w:rsidR="00711928" w:rsidRPr="00A4051D" w:rsidRDefault="00711928">
      <w:pPr>
        <w:spacing w:after="0" w:line="100" w:lineRule="atLeast"/>
        <w:jc w:val="both"/>
        <w:rPr>
          <w:rFonts w:ascii="Times New Roman" w:hAnsi="Times New Roman" w:cs="Times New Roman"/>
          <w:sz w:val="24"/>
          <w:szCs w:val="24"/>
        </w:rPr>
      </w:pPr>
    </w:p>
    <w:p w:rsidR="00711928" w:rsidRPr="00A4051D" w:rsidRDefault="00711928">
      <w:pPr>
        <w:spacing w:after="0" w:line="100" w:lineRule="atLeast"/>
        <w:jc w:val="center"/>
        <w:rPr>
          <w:rFonts w:ascii="Times New Roman" w:hAnsi="Times New Roman" w:cs="Times New Roman"/>
          <w:i/>
          <w:sz w:val="24"/>
          <w:szCs w:val="24"/>
        </w:rPr>
      </w:pPr>
      <w:r w:rsidRPr="00A4051D">
        <w:rPr>
          <w:rFonts w:ascii="Times New Roman" w:hAnsi="Times New Roman" w:cs="Times New Roman"/>
          <w:sz w:val="24"/>
          <w:szCs w:val="24"/>
        </w:rPr>
        <w:t>PARERE FAVOREVOLE</w:t>
      </w:r>
    </w:p>
    <w:p w:rsidR="00711928" w:rsidRPr="00A4051D" w:rsidRDefault="00711928">
      <w:pPr>
        <w:spacing w:after="0" w:line="100" w:lineRule="atLeast"/>
        <w:jc w:val="both"/>
        <w:rPr>
          <w:rFonts w:ascii="Times New Roman" w:hAnsi="Times New Roman" w:cs="Times New Roman"/>
          <w:i/>
          <w:sz w:val="24"/>
          <w:szCs w:val="24"/>
        </w:rPr>
      </w:pPr>
    </w:p>
    <w:p w:rsidR="00711928" w:rsidRPr="00A4051D" w:rsidRDefault="00711928" w:rsidP="00CA47E9">
      <w:pPr>
        <w:spacing w:after="0" w:line="100" w:lineRule="atLeast"/>
        <w:ind w:firstLine="708"/>
        <w:jc w:val="both"/>
        <w:rPr>
          <w:rFonts w:ascii="Times New Roman" w:hAnsi="Times New Roman" w:cs="Times New Roman"/>
          <w:i/>
          <w:sz w:val="24"/>
          <w:szCs w:val="24"/>
        </w:rPr>
      </w:pPr>
      <w:r w:rsidRPr="00A4051D">
        <w:rPr>
          <w:rFonts w:ascii="Times New Roman" w:hAnsi="Times New Roman" w:cs="Times New Roman"/>
          <w:i/>
          <w:sz w:val="24"/>
          <w:szCs w:val="24"/>
        </w:rPr>
        <w:t xml:space="preserve">con le seguenti </w:t>
      </w:r>
      <w:r w:rsidRPr="00CA47E9">
        <w:rPr>
          <w:rFonts w:ascii="Times New Roman" w:hAnsi="Times New Roman" w:cs="Times New Roman"/>
          <w:i/>
          <w:sz w:val="24"/>
          <w:szCs w:val="24"/>
          <w:u w:val="single"/>
        </w:rPr>
        <w:t>osservazioni</w:t>
      </w:r>
      <w:r w:rsidRPr="00A4051D">
        <w:rPr>
          <w:rFonts w:ascii="Times New Roman" w:hAnsi="Times New Roman" w:cs="Times New Roman"/>
          <w:i/>
          <w:sz w:val="24"/>
          <w:szCs w:val="24"/>
        </w:rPr>
        <w:t>:</w:t>
      </w:r>
    </w:p>
    <w:p w:rsidR="000C3F0E" w:rsidRPr="00A4051D" w:rsidRDefault="000C3F0E">
      <w:pPr>
        <w:spacing w:after="0" w:line="100" w:lineRule="atLeast"/>
        <w:jc w:val="both"/>
        <w:rPr>
          <w:rFonts w:ascii="Times New Roman" w:hAnsi="Times New Roman" w:cs="Times New Roman"/>
          <w:sz w:val="24"/>
          <w:szCs w:val="24"/>
        </w:rPr>
      </w:pPr>
    </w:p>
    <w:p w:rsidR="000C3F0E" w:rsidRDefault="000C3F0E">
      <w:pPr>
        <w:spacing w:after="0" w:line="100" w:lineRule="atLeast"/>
        <w:jc w:val="both"/>
        <w:rPr>
          <w:rFonts w:ascii="Times New Roman" w:hAnsi="Times New Roman" w:cs="Times New Roman"/>
          <w:sz w:val="24"/>
          <w:szCs w:val="24"/>
        </w:rPr>
      </w:pPr>
      <w:r w:rsidRPr="00A4051D">
        <w:rPr>
          <w:rFonts w:ascii="Times New Roman" w:hAnsi="Times New Roman" w:cs="Times New Roman"/>
          <w:i/>
          <w:sz w:val="24"/>
          <w:szCs w:val="24"/>
        </w:rPr>
        <w:tab/>
      </w:r>
      <w:r w:rsidRPr="00A4051D">
        <w:rPr>
          <w:rFonts w:ascii="Times New Roman" w:hAnsi="Times New Roman" w:cs="Times New Roman"/>
          <w:sz w:val="24"/>
          <w:szCs w:val="24"/>
        </w:rPr>
        <w:t>si raccomanda al Governo l’esigenza di individuare celermente e, comunque, nei decreti legislativi attuativi della delega di cui alla legge n. 183 del 2014, in conform</w:t>
      </w:r>
      <w:r w:rsidR="00AA1A21" w:rsidRPr="00A4051D">
        <w:rPr>
          <w:rFonts w:ascii="Times New Roman" w:hAnsi="Times New Roman" w:cs="Times New Roman"/>
          <w:sz w:val="24"/>
          <w:szCs w:val="24"/>
        </w:rPr>
        <w:t>i</w:t>
      </w:r>
      <w:r w:rsidRPr="00A4051D">
        <w:rPr>
          <w:rFonts w:ascii="Times New Roman" w:hAnsi="Times New Roman" w:cs="Times New Roman"/>
          <w:sz w:val="24"/>
          <w:szCs w:val="24"/>
        </w:rPr>
        <w:t xml:space="preserve">tà a quanto previsto </w:t>
      </w:r>
      <w:r w:rsidRPr="00A4051D">
        <w:rPr>
          <w:rFonts w:ascii="Times New Roman" w:hAnsi="Times New Roman" w:cs="Times New Roman"/>
          <w:sz w:val="24"/>
          <w:szCs w:val="24"/>
        </w:rPr>
        <w:lastRenderedPageBreak/>
        <w:t>da</w:t>
      </w:r>
      <w:r w:rsidR="00AA1A21" w:rsidRPr="00A4051D">
        <w:rPr>
          <w:rFonts w:ascii="Times New Roman" w:hAnsi="Times New Roman" w:cs="Times New Roman"/>
          <w:sz w:val="24"/>
          <w:szCs w:val="24"/>
        </w:rPr>
        <w:t>l</w:t>
      </w:r>
      <w:r w:rsidRPr="00A4051D">
        <w:rPr>
          <w:rFonts w:ascii="Times New Roman" w:hAnsi="Times New Roman" w:cs="Times New Roman"/>
          <w:sz w:val="24"/>
          <w:szCs w:val="24"/>
        </w:rPr>
        <w:t>l'articolo 25, comma 3, le risorse destinate al riconoscimento d</w:t>
      </w:r>
      <w:r w:rsidR="00315465">
        <w:rPr>
          <w:rFonts w:ascii="Times New Roman" w:hAnsi="Times New Roman" w:cs="Times New Roman"/>
          <w:sz w:val="24"/>
          <w:szCs w:val="24"/>
        </w:rPr>
        <w:t>ei benefici di cui al presente provvedimento</w:t>
      </w:r>
      <w:r w:rsidRPr="00A4051D">
        <w:rPr>
          <w:rFonts w:ascii="Times New Roman" w:hAnsi="Times New Roman" w:cs="Times New Roman"/>
          <w:sz w:val="24"/>
          <w:szCs w:val="24"/>
        </w:rPr>
        <w:t xml:space="preserve"> anche a decorrere dall’anno 2016 e con riferimento alle giornate di astensione riconosciute a decorrere dal medesimo anno</w:t>
      </w:r>
      <w:r w:rsidR="001B13BF">
        <w:rPr>
          <w:rFonts w:ascii="Times New Roman" w:hAnsi="Times New Roman" w:cs="Times New Roman"/>
          <w:sz w:val="24"/>
          <w:szCs w:val="24"/>
        </w:rPr>
        <w:t>;</w:t>
      </w:r>
    </w:p>
    <w:p w:rsidR="001B13BF" w:rsidRPr="00A4051D" w:rsidRDefault="001B13BF">
      <w:pPr>
        <w:spacing w:after="0" w:line="100" w:lineRule="atLeast"/>
        <w:jc w:val="both"/>
        <w:rPr>
          <w:rFonts w:ascii="Times New Roman" w:hAnsi="Times New Roman" w:cs="Times New Roman"/>
          <w:sz w:val="24"/>
          <w:szCs w:val="24"/>
        </w:rPr>
      </w:pPr>
    </w:p>
    <w:p w:rsidR="003705A2" w:rsidRPr="00A4051D" w:rsidRDefault="00AA1A21">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003705A2" w:rsidRPr="00A4051D">
        <w:rPr>
          <w:rFonts w:ascii="Times New Roman" w:hAnsi="Times New Roman" w:cs="Times New Roman"/>
          <w:sz w:val="24"/>
          <w:szCs w:val="24"/>
        </w:rPr>
        <w:t>valuti il Governo l’opportunità di dare tempestiva attuazione ai principi e criteri di delega di cui all’articolo 1, comma 9,</w:t>
      </w:r>
      <w:r w:rsidR="00A4720E" w:rsidRPr="00A4051D">
        <w:rPr>
          <w:rFonts w:ascii="Times New Roman" w:hAnsi="Times New Roman" w:cs="Times New Roman"/>
          <w:sz w:val="24"/>
          <w:szCs w:val="24"/>
        </w:rPr>
        <w:t xml:space="preserve"> della legge n. 183 del 2014</w:t>
      </w:r>
      <w:r w:rsidR="00315465">
        <w:rPr>
          <w:rFonts w:ascii="Times New Roman" w:hAnsi="Times New Roman" w:cs="Times New Roman"/>
          <w:sz w:val="24"/>
          <w:szCs w:val="24"/>
        </w:rPr>
        <w:t xml:space="preserve"> </w:t>
      </w:r>
      <w:r w:rsidR="0043111B">
        <w:rPr>
          <w:rFonts w:ascii="Times New Roman" w:hAnsi="Times New Roman" w:cs="Times New Roman"/>
          <w:sz w:val="24"/>
          <w:szCs w:val="24"/>
        </w:rPr>
        <w:t>non attuati dal presente decreto,</w:t>
      </w:r>
      <w:r w:rsidR="00A4720E" w:rsidRPr="00A4051D">
        <w:rPr>
          <w:rFonts w:ascii="Times New Roman" w:hAnsi="Times New Roman" w:cs="Times New Roman"/>
          <w:sz w:val="24"/>
          <w:szCs w:val="24"/>
        </w:rPr>
        <w:t xml:space="preserve"> con particolare riferimento alle </w:t>
      </w:r>
      <w:r w:rsidR="003705A2" w:rsidRPr="00A4051D">
        <w:rPr>
          <w:rFonts w:ascii="Times New Roman" w:hAnsi="Times New Roman" w:cs="Times New Roman"/>
          <w:sz w:val="24"/>
          <w:szCs w:val="24"/>
        </w:rPr>
        <w:t>letter</w:t>
      </w:r>
      <w:r w:rsidR="00A4720E" w:rsidRPr="00A4051D">
        <w:rPr>
          <w:rFonts w:ascii="Times New Roman" w:hAnsi="Times New Roman" w:cs="Times New Roman"/>
          <w:sz w:val="24"/>
          <w:szCs w:val="24"/>
        </w:rPr>
        <w:t>e</w:t>
      </w:r>
      <w:r w:rsidR="003705A2" w:rsidRPr="00A4051D">
        <w:rPr>
          <w:rFonts w:ascii="Times New Roman" w:hAnsi="Times New Roman" w:cs="Times New Roman"/>
          <w:sz w:val="24"/>
          <w:szCs w:val="24"/>
        </w:rPr>
        <w:t xml:space="preserve"> </w:t>
      </w:r>
      <w:r w:rsidR="003705A2" w:rsidRPr="00A4051D">
        <w:rPr>
          <w:rFonts w:ascii="Times New Roman" w:hAnsi="Times New Roman" w:cs="Times New Roman"/>
          <w:i/>
          <w:sz w:val="24"/>
          <w:szCs w:val="24"/>
        </w:rPr>
        <w:t>c)</w:t>
      </w:r>
      <w:r w:rsidR="00A4720E" w:rsidRPr="00A4051D">
        <w:rPr>
          <w:rFonts w:ascii="Times New Roman" w:hAnsi="Times New Roman" w:cs="Times New Roman"/>
          <w:sz w:val="24"/>
          <w:szCs w:val="24"/>
        </w:rPr>
        <w:t xml:space="preserve"> ed </w:t>
      </w:r>
      <w:r w:rsidR="00A4720E" w:rsidRPr="00A4051D">
        <w:rPr>
          <w:rFonts w:ascii="Times New Roman" w:hAnsi="Times New Roman" w:cs="Times New Roman"/>
          <w:i/>
          <w:sz w:val="24"/>
          <w:szCs w:val="24"/>
        </w:rPr>
        <w:t>e)</w:t>
      </w:r>
      <w:r w:rsidR="0043111B">
        <w:rPr>
          <w:rFonts w:ascii="Times New Roman" w:hAnsi="Times New Roman" w:cs="Times New Roman"/>
          <w:sz w:val="24"/>
          <w:szCs w:val="24"/>
        </w:rPr>
        <w:t xml:space="preserve"> del medesimo comma, </w:t>
      </w:r>
      <w:r w:rsidR="00A4720E" w:rsidRPr="00A4051D">
        <w:rPr>
          <w:rFonts w:ascii="Times New Roman" w:hAnsi="Times New Roman" w:cs="Times New Roman"/>
          <w:sz w:val="24"/>
          <w:szCs w:val="24"/>
        </w:rPr>
        <w:t>relativ</w:t>
      </w:r>
      <w:r w:rsidR="0043111B">
        <w:rPr>
          <w:rFonts w:ascii="Times New Roman" w:hAnsi="Times New Roman" w:cs="Times New Roman"/>
          <w:sz w:val="24"/>
          <w:szCs w:val="24"/>
        </w:rPr>
        <w:t>e</w:t>
      </w:r>
      <w:r w:rsidR="00A4720E" w:rsidRPr="00A4051D">
        <w:rPr>
          <w:rFonts w:ascii="Times New Roman" w:hAnsi="Times New Roman" w:cs="Times New Roman"/>
          <w:sz w:val="24"/>
          <w:szCs w:val="24"/>
        </w:rPr>
        <w:t>, rispettivamente all’introduzione di un credito di imposta per incentivare il lavoro femminile e al riconoscimento della possibilità di cedere, fra lavoratori dipendenti dello stesso datore di lavoro, tutti o parte dei giorni di riposo aggiuntivi spettanti in base al contratto collettivo nazionale in favore del lavoratore genitore di figlio minore che necessita di presenza fisica e cure costanti per le particolari condizioni di salute</w:t>
      </w:r>
      <w:r w:rsidRPr="00A4051D">
        <w:rPr>
          <w:rFonts w:ascii="Times New Roman" w:hAnsi="Times New Roman" w:cs="Times New Roman"/>
          <w:sz w:val="24"/>
          <w:szCs w:val="24"/>
        </w:rPr>
        <w:t>;</w:t>
      </w:r>
    </w:p>
    <w:p w:rsidR="00AA1A21" w:rsidRPr="00A4051D" w:rsidRDefault="00AA1A21">
      <w:pPr>
        <w:spacing w:after="0" w:line="100" w:lineRule="atLeast"/>
        <w:jc w:val="both"/>
        <w:rPr>
          <w:rFonts w:ascii="Times New Roman" w:hAnsi="Times New Roman" w:cs="Times New Roman"/>
          <w:sz w:val="24"/>
          <w:szCs w:val="24"/>
        </w:rPr>
      </w:pPr>
    </w:p>
    <w:p w:rsidR="00321891" w:rsidRPr="00A4051D" w:rsidRDefault="00AA1A21">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t>valuti il Governo l’opportunità di disporre in questo provvedimento o, al più tardi, entro l’avvio dell’anno 2016, l’estensione a regime</w:t>
      </w:r>
      <w:r w:rsidR="00321891" w:rsidRPr="00A4051D">
        <w:rPr>
          <w:rFonts w:ascii="Times New Roman" w:hAnsi="Times New Roman" w:cs="Times New Roman"/>
          <w:sz w:val="24"/>
          <w:szCs w:val="24"/>
        </w:rPr>
        <w:t xml:space="preserve"> delle misure d</w:t>
      </w:r>
      <w:r w:rsidR="00315465">
        <w:rPr>
          <w:rFonts w:ascii="Times New Roman" w:hAnsi="Times New Roman" w:cs="Times New Roman"/>
          <w:sz w:val="24"/>
          <w:szCs w:val="24"/>
        </w:rPr>
        <w:t>i cui al</w:t>
      </w:r>
      <w:r w:rsidR="00321891" w:rsidRPr="00A4051D">
        <w:rPr>
          <w:rFonts w:ascii="Times New Roman" w:hAnsi="Times New Roman" w:cs="Times New Roman"/>
          <w:sz w:val="24"/>
          <w:szCs w:val="24"/>
        </w:rPr>
        <w:t xml:space="preserve">l’articolo 4, comma 24, della legge 28 giugno 2012, n. 92, volte a promuovere la condivisione dei compiti di cura dei figli all'interno della coppia e a favorire la conciliazione dei tempi di vita e di lavoro, riferite all'obbligo per il padre lavoratore dipendente di astenersi dal lavoro per un periodo di un giorno, entro i cinque mesi dalla nascita del figlio, </w:t>
      </w:r>
      <w:r w:rsidR="00315465">
        <w:rPr>
          <w:rFonts w:ascii="Times New Roman" w:hAnsi="Times New Roman" w:cs="Times New Roman"/>
          <w:sz w:val="24"/>
          <w:szCs w:val="24"/>
        </w:rPr>
        <w:t>nonché alla concessione</w:t>
      </w:r>
      <w:r w:rsidR="00321891" w:rsidRPr="00A4051D">
        <w:rPr>
          <w:rFonts w:ascii="Times New Roman" w:hAnsi="Times New Roman" w:cs="Times New Roman"/>
          <w:sz w:val="24"/>
          <w:szCs w:val="24"/>
        </w:rPr>
        <w:t xml:space="preserve"> alla madre lavoratrice, al termine del periodo di congedo di maternità, in alternativa al congedo parentale, di </w:t>
      </w:r>
      <w:r w:rsidR="00321891" w:rsidRPr="0043111B">
        <w:rPr>
          <w:rFonts w:ascii="Times New Roman" w:hAnsi="Times New Roman" w:cs="Times New Roman"/>
          <w:i/>
          <w:sz w:val="24"/>
          <w:szCs w:val="24"/>
        </w:rPr>
        <w:t>voucher</w:t>
      </w:r>
      <w:r w:rsidR="00321891" w:rsidRPr="00A4051D">
        <w:rPr>
          <w:rFonts w:ascii="Times New Roman" w:hAnsi="Times New Roman" w:cs="Times New Roman"/>
          <w:sz w:val="24"/>
          <w:szCs w:val="24"/>
        </w:rPr>
        <w:t xml:space="preserve"> finalizzati all'acquisto di servizi di </w:t>
      </w:r>
      <w:r w:rsidR="00321891" w:rsidRPr="00A4051D">
        <w:rPr>
          <w:rFonts w:ascii="Times New Roman" w:hAnsi="Times New Roman" w:cs="Times New Roman"/>
          <w:i/>
          <w:sz w:val="24"/>
          <w:szCs w:val="24"/>
        </w:rPr>
        <w:t>baby-sitting</w:t>
      </w:r>
      <w:r w:rsidR="00321891" w:rsidRPr="00A4051D">
        <w:rPr>
          <w:rFonts w:ascii="Times New Roman" w:hAnsi="Times New Roman" w:cs="Times New Roman"/>
          <w:sz w:val="24"/>
          <w:szCs w:val="24"/>
        </w:rPr>
        <w:t xml:space="preserve"> ovvero a fare fronte agli oneri della rete pubblica dei servizi per l'infanzia o dei servizi privati accreditati, verificando in tale contesto l’opportunità di estendere, almeno fino a tre giorni, il periodo di astensione obbligatoria del padre lavoratore dipendente; </w:t>
      </w:r>
    </w:p>
    <w:p w:rsidR="003705A2" w:rsidRPr="00A4051D" w:rsidRDefault="003705A2">
      <w:pPr>
        <w:spacing w:after="0" w:line="100" w:lineRule="atLeast"/>
        <w:jc w:val="both"/>
        <w:rPr>
          <w:rFonts w:ascii="Times New Roman" w:hAnsi="Times New Roman" w:cs="Times New Roman"/>
          <w:i/>
          <w:sz w:val="24"/>
          <w:szCs w:val="24"/>
        </w:rPr>
      </w:pPr>
    </w:p>
    <w:p w:rsidR="00711928" w:rsidRPr="00A4051D" w:rsidRDefault="00AA1A21">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00711928" w:rsidRPr="00A4051D">
        <w:rPr>
          <w:rFonts w:ascii="Times New Roman" w:hAnsi="Times New Roman" w:cs="Times New Roman"/>
          <w:sz w:val="24"/>
          <w:szCs w:val="24"/>
        </w:rPr>
        <w:t>valuti il Governo, l’opportunità di apportare le seguenti modificazioni:</w:t>
      </w:r>
    </w:p>
    <w:p w:rsidR="00711928" w:rsidRPr="00A4051D" w:rsidRDefault="00711928">
      <w:pPr>
        <w:spacing w:after="0" w:line="100" w:lineRule="atLeast"/>
        <w:jc w:val="both"/>
        <w:rPr>
          <w:rFonts w:ascii="Times New Roman" w:hAnsi="Times New Roman" w:cs="Times New Roman"/>
          <w:i/>
          <w:sz w:val="24"/>
          <w:szCs w:val="24"/>
        </w:rPr>
      </w:pPr>
    </w:p>
    <w:p w:rsidR="00D70C54" w:rsidRPr="00A4051D" w:rsidRDefault="00AA1A21" w:rsidP="00762099">
      <w:pPr>
        <w:spacing w:after="0" w:line="100" w:lineRule="atLeast"/>
        <w:jc w:val="both"/>
        <w:rPr>
          <w:rFonts w:ascii="Times New Roman" w:hAnsi="Times New Roman"/>
          <w:i/>
          <w:sz w:val="24"/>
          <w:szCs w:val="24"/>
        </w:rPr>
      </w:pPr>
      <w:r w:rsidRPr="00A4051D">
        <w:rPr>
          <w:rFonts w:ascii="Times New Roman" w:hAnsi="Times New Roman"/>
          <w:i/>
          <w:sz w:val="24"/>
          <w:szCs w:val="24"/>
        </w:rPr>
        <w:tab/>
      </w:r>
      <w:r w:rsidR="00D70C54" w:rsidRPr="00A4051D">
        <w:rPr>
          <w:rFonts w:ascii="Times New Roman" w:hAnsi="Times New Roman"/>
          <w:i/>
          <w:sz w:val="24"/>
          <w:szCs w:val="24"/>
        </w:rPr>
        <w:t xml:space="preserve">all’articolo 7, lettera </w:t>
      </w:r>
      <w:r w:rsidR="00D70C54" w:rsidRPr="00A4051D">
        <w:rPr>
          <w:rFonts w:ascii="Times New Roman" w:hAnsi="Times New Roman"/>
          <w:sz w:val="24"/>
          <w:szCs w:val="24"/>
        </w:rPr>
        <w:t>b)</w:t>
      </w:r>
      <w:r w:rsidR="00D70C54" w:rsidRPr="00A4051D">
        <w:rPr>
          <w:rFonts w:ascii="Times New Roman" w:hAnsi="Times New Roman"/>
          <w:i/>
          <w:sz w:val="24"/>
          <w:szCs w:val="24"/>
        </w:rPr>
        <w:t>, capoverso comma 1-</w:t>
      </w:r>
      <w:r w:rsidR="00D70C54" w:rsidRPr="00A4051D">
        <w:rPr>
          <w:rFonts w:ascii="Times New Roman" w:hAnsi="Times New Roman"/>
          <w:sz w:val="24"/>
          <w:szCs w:val="24"/>
        </w:rPr>
        <w:t>ter</w:t>
      </w:r>
      <w:r w:rsidR="00D70C54" w:rsidRPr="00A4051D">
        <w:rPr>
          <w:rFonts w:ascii="Times New Roman" w:hAnsi="Times New Roman"/>
          <w:i/>
          <w:sz w:val="24"/>
          <w:szCs w:val="24"/>
        </w:rPr>
        <w:t>:</w:t>
      </w:r>
    </w:p>
    <w:p w:rsidR="00D70C54" w:rsidRPr="00A4051D" w:rsidRDefault="00AA1A21" w:rsidP="00762099">
      <w:pPr>
        <w:spacing w:after="0" w:line="100" w:lineRule="atLeast"/>
        <w:jc w:val="both"/>
        <w:rPr>
          <w:rFonts w:ascii="Times New Roman" w:hAnsi="Times New Roman"/>
          <w:sz w:val="24"/>
          <w:szCs w:val="24"/>
        </w:rPr>
      </w:pPr>
      <w:r w:rsidRPr="00A4051D">
        <w:rPr>
          <w:rFonts w:ascii="Times New Roman" w:hAnsi="Times New Roman"/>
          <w:i/>
          <w:sz w:val="24"/>
          <w:szCs w:val="24"/>
        </w:rPr>
        <w:tab/>
      </w:r>
      <w:r w:rsidR="00D70C54" w:rsidRPr="00A4051D">
        <w:rPr>
          <w:rFonts w:ascii="Times New Roman" w:hAnsi="Times New Roman"/>
          <w:i/>
          <w:sz w:val="24"/>
          <w:szCs w:val="24"/>
        </w:rPr>
        <w:t xml:space="preserve">- all’ultimo periodo, premettere le seguenti parole: </w:t>
      </w:r>
      <w:r w:rsidR="00D70C54" w:rsidRPr="00A4051D">
        <w:rPr>
          <w:rFonts w:ascii="Times New Roman" w:hAnsi="Times New Roman"/>
          <w:sz w:val="24"/>
          <w:szCs w:val="24"/>
        </w:rPr>
        <w:t xml:space="preserve">Nei casi di cui al presente comma, ; </w:t>
      </w:r>
    </w:p>
    <w:p w:rsidR="00D70C54" w:rsidRPr="00A4051D" w:rsidRDefault="00AA1A21" w:rsidP="00762099">
      <w:pPr>
        <w:spacing w:after="0" w:line="100" w:lineRule="atLeast"/>
        <w:jc w:val="both"/>
        <w:rPr>
          <w:rFonts w:ascii="Times New Roman" w:hAnsi="Times New Roman"/>
          <w:sz w:val="24"/>
          <w:szCs w:val="24"/>
        </w:rPr>
      </w:pPr>
      <w:r w:rsidRPr="00A4051D">
        <w:rPr>
          <w:rFonts w:ascii="Times New Roman" w:hAnsi="Times New Roman"/>
          <w:sz w:val="24"/>
          <w:szCs w:val="24"/>
        </w:rPr>
        <w:tab/>
      </w:r>
      <w:r w:rsidR="00D70C54" w:rsidRPr="00AD2B43">
        <w:rPr>
          <w:rFonts w:ascii="Times New Roman" w:hAnsi="Times New Roman"/>
          <w:i/>
          <w:sz w:val="24"/>
          <w:szCs w:val="24"/>
        </w:rPr>
        <w:t>-</w:t>
      </w:r>
      <w:r w:rsidR="00D70C54" w:rsidRPr="00A4051D">
        <w:rPr>
          <w:rFonts w:ascii="Times New Roman" w:hAnsi="Times New Roman"/>
          <w:i/>
          <w:sz w:val="24"/>
          <w:szCs w:val="24"/>
        </w:rPr>
        <w:t xml:space="preserve"> aggiungere, in fine, il seguente periodo: </w:t>
      </w:r>
      <w:r w:rsidR="00D70C54" w:rsidRPr="00A4051D">
        <w:rPr>
          <w:rFonts w:ascii="Times New Roman" w:hAnsi="Times New Roman"/>
          <w:sz w:val="24"/>
          <w:szCs w:val="24"/>
        </w:rPr>
        <w:t>Le disposizioni di cui al presente comma non si applicano al personale del comparto sicurezza e difesa e a quello dei vigili del fuoco e soccorso pubblico.;</w:t>
      </w:r>
    </w:p>
    <w:p w:rsidR="00B12999" w:rsidRDefault="00B12999">
      <w:pPr>
        <w:spacing w:after="0" w:line="100" w:lineRule="atLeast"/>
        <w:jc w:val="both"/>
        <w:rPr>
          <w:rFonts w:ascii="Times New Roman" w:hAnsi="Times New Roman" w:cs="Times New Roman"/>
          <w:sz w:val="24"/>
          <w:szCs w:val="24"/>
        </w:rPr>
      </w:pPr>
    </w:p>
    <w:p w:rsidR="004907D2" w:rsidRPr="00A4051D" w:rsidRDefault="004907D2" w:rsidP="004907D2">
      <w:pPr>
        <w:spacing w:after="0" w:line="100" w:lineRule="atLeast"/>
        <w:jc w:val="both"/>
        <w:rPr>
          <w:rFonts w:ascii="Times New Roman" w:hAnsi="Times New Roman" w:cs="Times New Roman"/>
          <w:sz w:val="24"/>
          <w:szCs w:val="24"/>
          <w:shd w:val="clear" w:color="auto" w:fill="FFFF00"/>
        </w:rPr>
      </w:pPr>
      <w:r>
        <w:rPr>
          <w:rFonts w:ascii="Times New Roman" w:hAnsi="Times New Roman" w:cs="Times New Roman"/>
          <w:sz w:val="24"/>
          <w:szCs w:val="24"/>
        </w:rPr>
        <w:tab/>
      </w:r>
      <w:r w:rsidRPr="00A4051D">
        <w:rPr>
          <w:rFonts w:ascii="Times New Roman" w:hAnsi="Times New Roman" w:cs="Times New Roman"/>
          <w:sz w:val="24"/>
          <w:szCs w:val="24"/>
        </w:rPr>
        <w:t>verifichi il Governo l’adeguatezza dei termini di preavviso indicati dall’articolo 32, comma 3, del decreto legislativo 26 marzo 2001, n. 151, come modificato dall’articolo 7 dello schema, relativi alla fruizione del congedo parentale su base giornaliera e su base oraria, al fine di garantire un adeguato contemperamento tra le esigenze dei lavoratori e la necessità per i datori di lavoro di assicurare una efficiente organizzazione del lavoro;</w:t>
      </w:r>
    </w:p>
    <w:p w:rsidR="004907D2" w:rsidRPr="00A4051D" w:rsidRDefault="004907D2">
      <w:pPr>
        <w:spacing w:after="0" w:line="100" w:lineRule="atLeast"/>
        <w:jc w:val="both"/>
        <w:rPr>
          <w:rFonts w:ascii="Times New Roman" w:hAnsi="Times New Roman" w:cs="Times New Roman"/>
          <w:sz w:val="24"/>
          <w:szCs w:val="24"/>
        </w:rPr>
      </w:pPr>
    </w:p>
    <w:p w:rsidR="007707BB" w:rsidRPr="00AD2B43" w:rsidRDefault="00AA1A21" w:rsidP="00562B1D">
      <w:pPr>
        <w:spacing w:after="0" w:line="100" w:lineRule="atLeast"/>
        <w:jc w:val="both"/>
        <w:rPr>
          <w:rFonts w:ascii="Times New Roman" w:hAnsi="Times New Roman" w:cs="Times New Roman"/>
          <w:sz w:val="24"/>
          <w:szCs w:val="24"/>
        </w:rPr>
      </w:pPr>
      <w:r w:rsidRPr="00A4051D">
        <w:rPr>
          <w:rFonts w:ascii="Times New Roman" w:hAnsi="Times New Roman" w:cs="Times New Roman"/>
          <w:i/>
          <w:sz w:val="24"/>
          <w:szCs w:val="24"/>
        </w:rPr>
        <w:tab/>
      </w:r>
      <w:r w:rsidR="007707BB" w:rsidRPr="00A4051D">
        <w:rPr>
          <w:rFonts w:ascii="Times New Roman" w:hAnsi="Times New Roman" w:cs="Times New Roman"/>
          <w:i/>
          <w:sz w:val="24"/>
          <w:szCs w:val="24"/>
        </w:rPr>
        <w:t>dopo l'articolo 21, aggiungere i</w:t>
      </w:r>
      <w:r w:rsidR="001C40FF" w:rsidRPr="00A4051D">
        <w:rPr>
          <w:rFonts w:ascii="Times New Roman" w:hAnsi="Times New Roman" w:cs="Times New Roman"/>
          <w:i/>
          <w:sz w:val="24"/>
          <w:szCs w:val="24"/>
        </w:rPr>
        <w:t>l</w:t>
      </w:r>
      <w:r w:rsidR="007707BB" w:rsidRPr="00A4051D">
        <w:rPr>
          <w:rFonts w:ascii="Times New Roman" w:hAnsi="Times New Roman" w:cs="Times New Roman"/>
          <w:i/>
          <w:sz w:val="24"/>
          <w:szCs w:val="24"/>
        </w:rPr>
        <w:t xml:space="preserve"> seguent</w:t>
      </w:r>
      <w:r w:rsidR="001C40FF" w:rsidRPr="00A4051D">
        <w:rPr>
          <w:rFonts w:ascii="Times New Roman" w:hAnsi="Times New Roman" w:cs="Times New Roman"/>
          <w:i/>
          <w:sz w:val="24"/>
          <w:szCs w:val="24"/>
        </w:rPr>
        <w:t>e</w:t>
      </w:r>
      <w:r w:rsidR="007707BB" w:rsidRPr="00A4051D">
        <w:rPr>
          <w:rFonts w:ascii="Times New Roman" w:hAnsi="Times New Roman" w:cs="Times New Roman"/>
          <w:i/>
          <w:sz w:val="24"/>
          <w:szCs w:val="24"/>
        </w:rPr>
        <w:t xml:space="preserve">: </w:t>
      </w:r>
      <w:r w:rsidR="00912869" w:rsidRPr="00A4051D">
        <w:rPr>
          <w:rFonts w:ascii="Times New Roman" w:hAnsi="Times New Roman" w:cs="Times New Roman"/>
          <w:sz w:val="24"/>
          <w:szCs w:val="24"/>
        </w:rPr>
        <w:t>A</w:t>
      </w:r>
      <w:r w:rsidR="00912869" w:rsidRPr="00A4051D">
        <w:rPr>
          <w:rFonts w:ascii="Times New Roman" w:hAnsi="Times New Roman" w:cs="Times New Roman"/>
          <w:smallCaps/>
          <w:sz w:val="24"/>
          <w:szCs w:val="24"/>
        </w:rPr>
        <w:t>rt.</w:t>
      </w:r>
      <w:r w:rsidR="007707BB" w:rsidRPr="00A4051D">
        <w:rPr>
          <w:rFonts w:ascii="Times New Roman" w:hAnsi="Times New Roman" w:cs="Times New Roman"/>
          <w:i/>
          <w:sz w:val="24"/>
          <w:szCs w:val="24"/>
        </w:rPr>
        <w:t xml:space="preserve"> </w:t>
      </w:r>
      <w:r w:rsidR="007707BB" w:rsidRPr="00A4051D">
        <w:rPr>
          <w:rFonts w:ascii="Times New Roman" w:hAnsi="Times New Roman" w:cs="Times New Roman"/>
          <w:sz w:val="24"/>
          <w:szCs w:val="24"/>
        </w:rPr>
        <w:t>21-</w:t>
      </w:r>
      <w:r w:rsidR="007707BB" w:rsidRPr="00A4051D">
        <w:rPr>
          <w:rFonts w:ascii="Times New Roman" w:hAnsi="Times New Roman" w:cs="Times New Roman"/>
          <w:i/>
          <w:sz w:val="24"/>
          <w:szCs w:val="24"/>
        </w:rPr>
        <w:t>bis – (Modifiche agli articoli 11 e 18</w:t>
      </w:r>
      <w:r w:rsidR="007707BB" w:rsidRPr="0043111B">
        <w:rPr>
          <w:rFonts w:ascii="Times New Roman" w:hAnsi="Times New Roman" w:cs="Times New Roman"/>
          <w:sz w:val="24"/>
          <w:szCs w:val="24"/>
        </w:rPr>
        <w:t>-bis</w:t>
      </w:r>
      <w:r w:rsidR="007707BB" w:rsidRPr="00A4051D">
        <w:rPr>
          <w:rFonts w:ascii="Times New Roman" w:hAnsi="Times New Roman" w:cs="Times New Roman"/>
          <w:i/>
          <w:sz w:val="24"/>
          <w:szCs w:val="24"/>
        </w:rPr>
        <w:t xml:space="preserve"> del decreto legislativo 8 aprile 2003, n. 66, in materia di  lavoro notturno). - </w:t>
      </w:r>
      <w:r w:rsidR="007707BB" w:rsidRPr="00A4051D">
        <w:rPr>
          <w:rFonts w:ascii="Times New Roman" w:hAnsi="Times New Roman" w:cs="Times New Roman"/>
          <w:sz w:val="24"/>
          <w:szCs w:val="24"/>
        </w:rPr>
        <w:t>1. Al decreto legislativo 8 aprile 2003, n. 66, sono apportate le seguenti modifiche:</w:t>
      </w:r>
      <w:r w:rsidR="00D70C54" w:rsidRPr="00A4051D">
        <w:rPr>
          <w:rFonts w:ascii="Times New Roman" w:hAnsi="Times New Roman" w:cs="Times New Roman"/>
          <w:sz w:val="24"/>
          <w:szCs w:val="24"/>
        </w:rPr>
        <w:t xml:space="preserve"> </w:t>
      </w:r>
      <w:r w:rsidR="007707BB" w:rsidRPr="00A4051D">
        <w:rPr>
          <w:rFonts w:ascii="Times New Roman" w:hAnsi="Times New Roman" w:cs="Times New Roman"/>
          <w:i/>
          <w:sz w:val="24"/>
          <w:szCs w:val="24"/>
        </w:rPr>
        <w:t xml:space="preserve">a) </w:t>
      </w:r>
      <w:r w:rsidR="007707BB" w:rsidRPr="00A4051D">
        <w:rPr>
          <w:rFonts w:ascii="Times New Roman" w:hAnsi="Times New Roman" w:cs="Times New Roman"/>
          <w:sz w:val="24"/>
          <w:szCs w:val="24"/>
        </w:rPr>
        <w:t xml:space="preserve">all'articolo 11, comma 2, dopo la lettera </w:t>
      </w:r>
      <w:r w:rsidR="007707BB" w:rsidRPr="0043111B">
        <w:rPr>
          <w:rFonts w:ascii="Times New Roman" w:hAnsi="Times New Roman" w:cs="Times New Roman"/>
          <w:i/>
          <w:sz w:val="24"/>
          <w:szCs w:val="24"/>
        </w:rPr>
        <w:t>b)</w:t>
      </w:r>
      <w:r w:rsidR="007707BB" w:rsidRPr="00A4051D">
        <w:rPr>
          <w:rFonts w:ascii="Times New Roman" w:hAnsi="Times New Roman" w:cs="Times New Roman"/>
          <w:sz w:val="24"/>
          <w:szCs w:val="24"/>
        </w:rPr>
        <w:t>, è inserita la seguente: «</w:t>
      </w:r>
      <w:r w:rsidR="007707BB" w:rsidRPr="00A4051D">
        <w:rPr>
          <w:rFonts w:ascii="Times New Roman" w:hAnsi="Times New Roman" w:cs="Times New Roman"/>
          <w:i/>
          <w:sz w:val="24"/>
          <w:szCs w:val="24"/>
        </w:rPr>
        <w:t>b-</w:t>
      </w:r>
      <w:r w:rsidR="007707BB" w:rsidRPr="00A4051D">
        <w:rPr>
          <w:rFonts w:ascii="Times New Roman" w:hAnsi="Times New Roman" w:cs="Times New Roman"/>
          <w:sz w:val="24"/>
          <w:szCs w:val="24"/>
        </w:rPr>
        <w:t>bis) la lavoratrice madre adottiva o affidataria di un minore, nei primi tre anni dall'ingresso del minore in famiglia, e comunque non oltre il dodicesimo anno di età o, in alternativa ed alle stesse condizioni, il lavoratore padre adottivo o affidatario convivente con la stessa»;</w:t>
      </w:r>
      <w:r w:rsidR="00562B1D" w:rsidRPr="00A4051D">
        <w:rPr>
          <w:rFonts w:ascii="Times New Roman" w:hAnsi="Times New Roman" w:cs="Times New Roman"/>
          <w:sz w:val="24"/>
          <w:szCs w:val="24"/>
        </w:rPr>
        <w:t xml:space="preserve"> </w:t>
      </w:r>
      <w:r w:rsidR="007707BB" w:rsidRPr="00A4051D">
        <w:rPr>
          <w:rFonts w:ascii="Times New Roman" w:hAnsi="Times New Roman" w:cs="Times New Roman"/>
          <w:i/>
          <w:sz w:val="24"/>
          <w:szCs w:val="24"/>
        </w:rPr>
        <w:t xml:space="preserve">b) </w:t>
      </w:r>
      <w:r w:rsidR="007707BB" w:rsidRPr="00A4051D">
        <w:rPr>
          <w:rFonts w:ascii="Times New Roman" w:hAnsi="Times New Roman" w:cs="Times New Roman"/>
          <w:sz w:val="24"/>
          <w:szCs w:val="24"/>
        </w:rPr>
        <w:t>all'articolo 18</w:t>
      </w:r>
      <w:r w:rsidR="007707BB" w:rsidRPr="00A4051D">
        <w:rPr>
          <w:rFonts w:ascii="Times New Roman" w:hAnsi="Times New Roman" w:cs="Times New Roman"/>
          <w:i/>
          <w:sz w:val="24"/>
          <w:szCs w:val="24"/>
        </w:rPr>
        <w:t>-bis</w:t>
      </w:r>
      <w:r w:rsidR="007707BB" w:rsidRPr="00A4051D">
        <w:rPr>
          <w:rFonts w:ascii="Times New Roman" w:hAnsi="Times New Roman" w:cs="Times New Roman"/>
          <w:sz w:val="24"/>
          <w:szCs w:val="24"/>
        </w:rPr>
        <w:t>, comma 1, secondo periodo, dopo le parole: «lettere</w:t>
      </w:r>
      <w:r w:rsidR="007707BB" w:rsidRPr="00A4051D">
        <w:rPr>
          <w:rFonts w:ascii="Times New Roman" w:hAnsi="Times New Roman" w:cs="Times New Roman"/>
          <w:i/>
          <w:sz w:val="24"/>
          <w:szCs w:val="24"/>
        </w:rPr>
        <w:t xml:space="preserve"> a), b)» </w:t>
      </w:r>
      <w:r w:rsidR="007707BB" w:rsidRPr="00A4051D">
        <w:rPr>
          <w:rFonts w:ascii="Times New Roman" w:hAnsi="Times New Roman" w:cs="Times New Roman"/>
          <w:sz w:val="24"/>
          <w:szCs w:val="24"/>
        </w:rPr>
        <w:t>sono inserite le seguenti: «b-</w:t>
      </w:r>
      <w:r w:rsidR="007707BB" w:rsidRPr="00A4051D">
        <w:rPr>
          <w:rFonts w:ascii="Times New Roman" w:hAnsi="Times New Roman" w:cs="Times New Roman"/>
          <w:i/>
          <w:sz w:val="24"/>
          <w:szCs w:val="24"/>
        </w:rPr>
        <w:t xml:space="preserve">bis) </w:t>
      </w:r>
      <w:r w:rsidR="007707BB" w:rsidRPr="00A4051D">
        <w:rPr>
          <w:rFonts w:ascii="Times New Roman" w:hAnsi="Times New Roman" w:cs="Times New Roman"/>
          <w:sz w:val="24"/>
          <w:szCs w:val="24"/>
        </w:rPr>
        <w:t>e</w:t>
      </w:r>
      <w:r w:rsidR="007707BB" w:rsidRPr="00A4051D">
        <w:rPr>
          <w:rFonts w:ascii="Times New Roman" w:hAnsi="Times New Roman" w:cs="Times New Roman"/>
          <w:i/>
          <w:sz w:val="24"/>
          <w:szCs w:val="24"/>
        </w:rPr>
        <w:t>»</w:t>
      </w:r>
    </w:p>
    <w:p w:rsidR="00AA1A21" w:rsidRPr="00A4051D" w:rsidRDefault="00AA1A21" w:rsidP="00AA1A21">
      <w:pPr>
        <w:spacing w:after="0" w:line="100" w:lineRule="atLeast"/>
        <w:jc w:val="both"/>
        <w:rPr>
          <w:rFonts w:ascii="Times New Roman" w:hAnsi="Times New Roman" w:cs="Times New Roman"/>
          <w:i/>
          <w:sz w:val="24"/>
          <w:szCs w:val="24"/>
        </w:rPr>
      </w:pPr>
    </w:p>
    <w:p w:rsidR="001926AB" w:rsidRPr="004907D2" w:rsidRDefault="00321891" w:rsidP="00CA31F5">
      <w:pPr>
        <w:spacing w:after="0" w:line="100" w:lineRule="atLeast"/>
        <w:jc w:val="both"/>
        <w:rPr>
          <w:rFonts w:ascii="Times New Roman" w:hAnsi="Times New Roman" w:cs="Times New Roman"/>
          <w:i/>
          <w:sz w:val="24"/>
          <w:szCs w:val="24"/>
        </w:rPr>
      </w:pPr>
      <w:r w:rsidRPr="004907D2">
        <w:rPr>
          <w:rFonts w:ascii="Times New Roman" w:hAnsi="Times New Roman" w:cs="Times New Roman"/>
          <w:i/>
          <w:sz w:val="24"/>
          <w:szCs w:val="24"/>
        </w:rPr>
        <w:tab/>
      </w:r>
      <w:r w:rsidR="00E910AE" w:rsidRPr="004907D2">
        <w:rPr>
          <w:rFonts w:ascii="Times New Roman" w:hAnsi="Times New Roman" w:cs="Times New Roman"/>
          <w:sz w:val="24"/>
          <w:szCs w:val="24"/>
        </w:rPr>
        <w:t xml:space="preserve">si valuti l’opportunità di estendere l’applicazione dell’articolo 22 anche a forme flessibili e semplificate della prestazione lavorativa a distanza </w:t>
      </w:r>
      <w:r w:rsidR="009D5BF3" w:rsidRPr="004907D2">
        <w:rPr>
          <w:rFonts w:ascii="Times New Roman" w:hAnsi="Times New Roman" w:cs="Times New Roman"/>
          <w:sz w:val="24"/>
          <w:szCs w:val="24"/>
        </w:rPr>
        <w:t xml:space="preserve">non rientranti nella nozione di telelavoro </w:t>
      </w:r>
      <w:r w:rsidR="00E910AE" w:rsidRPr="004907D2">
        <w:rPr>
          <w:rFonts w:ascii="Times New Roman" w:hAnsi="Times New Roman" w:cs="Times New Roman"/>
          <w:sz w:val="24"/>
          <w:szCs w:val="24"/>
        </w:rPr>
        <w:lastRenderedPageBreak/>
        <w:t>(cosiddetto</w:t>
      </w:r>
      <w:r w:rsidR="00E910AE" w:rsidRPr="004907D2">
        <w:rPr>
          <w:rFonts w:ascii="Times New Roman" w:hAnsi="Times New Roman" w:cs="Times New Roman"/>
          <w:i/>
          <w:sz w:val="24"/>
          <w:szCs w:val="24"/>
        </w:rPr>
        <w:t xml:space="preserve"> «smart working»</w:t>
      </w:r>
      <w:r w:rsidR="00E910AE" w:rsidRPr="004907D2">
        <w:rPr>
          <w:rFonts w:ascii="Times New Roman" w:hAnsi="Times New Roman" w:cs="Times New Roman"/>
          <w:sz w:val="24"/>
          <w:szCs w:val="24"/>
        </w:rPr>
        <w:t xml:space="preserve">) verificando altresì la possibilità di individuare </w:t>
      </w:r>
      <w:r w:rsidR="009D5BF3" w:rsidRPr="004907D2">
        <w:rPr>
          <w:rFonts w:ascii="Times New Roman" w:hAnsi="Times New Roman" w:cs="Times New Roman"/>
          <w:sz w:val="24"/>
          <w:szCs w:val="24"/>
        </w:rPr>
        <w:t xml:space="preserve">a livello normativo </w:t>
      </w:r>
      <w:r w:rsidR="00E910AE" w:rsidRPr="004907D2">
        <w:rPr>
          <w:rFonts w:ascii="Times New Roman" w:hAnsi="Times New Roman" w:cs="Times New Roman"/>
          <w:sz w:val="24"/>
          <w:szCs w:val="24"/>
        </w:rPr>
        <w:t>una d</w:t>
      </w:r>
      <w:r w:rsidR="009D5BF3" w:rsidRPr="004907D2">
        <w:rPr>
          <w:rFonts w:ascii="Times New Roman" w:hAnsi="Times New Roman" w:cs="Times New Roman"/>
          <w:sz w:val="24"/>
          <w:szCs w:val="24"/>
        </w:rPr>
        <w:t xml:space="preserve">efinizione di tale tipologia di </w:t>
      </w:r>
      <w:r w:rsidR="00E910AE" w:rsidRPr="004907D2">
        <w:rPr>
          <w:rFonts w:ascii="Times New Roman" w:hAnsi="Times New Roman" w:cs="Times New Roman"/>
          <w:sz w:val="24"/>
          <w:szCs w:val="24"/>
        </w:rPr>
        <w:t xml:space="preserve">prestazione </w:t>
      </w:r>
      <w:r w:rsidR="009D5BF3" w:rsidRPr="004907D2">
        <w:rPr>
          <w:rFonts w:ascii="Times New Roman" w:hAnsi="Times New Roman" w:cs="Times New Roman"/>
          <w:sz w:val="24"/>
          <w:szCs w:val="24"/>
        </w:rPr>
        <w:t>di lavoro</w:t>
      </w:r>
      <w:r w:rsidR="00E910AE" w:rsidRPr="004907D2">
        <w:rPr>
          <w:rFonts w:ascii="Times New Roman" w:hAnsi="Times New Roman" w:cs="Times New Roman"/>
          <w:sz w:val="24"/>
          <w:szCs w:val="24"/>
        </w:rPr>
        <w:t>, attualmente disciplinata solo a livello contrattuale</w:t>
      </w:r>
      <w:r w:rsidR="009D5BF3" w:rsidRPr="004907D2">
        <w:rPr>
          <w:rFonts w:ascii="Times New Roman" w:hAnsi="Times New Roman" w:cs="Times New Roman"/>
          <w:sz w:val="24"/>
          <w:szCs w:val="24"/>
        </w:rPr>
        <w:t>,</w:t>
      </w:r>
      <w:r w:rsidR="00E910AE" w:rsidRPr="004907D2">
        <w:rPr>
          <w:rFonts w:ascii="Times New Roman" w:hAnsi="Times New Roman" w:cs="Times New Roman"/>
          <w:sz w:val="24"/>
          <w:szCs w:val="24"/>
        </w:rPr>
        <w:t xml:space="preserve"> e di adeguare gli obblighi previsti </w:t>
      </w:r>
      <w:r w:rsidR="009D5BF3" w:rsidRPr="004907D2">
        <w:rPr>
          <w:rFonts w:ascii="Times New Roman" w:hAnsi="Times New Roman" w:cs="Times New Roman"/>
          <w:sz w:val="24"/>
          <w:szCs w:val="24"/>
        </w:rPr>
        <w:t xml:space="preserve">dalla legislazione vigente </w:t>
      </w:r>
      <w:r w:rsidR="00E910AE" w:rsidRPr="004907D2">
        <w:rPr>
          <w:rFonts w:ascii="Times New Roman" w:hAnsi="Times New Roman" w:cs="Times New Roman"/>
          <w:sz w:val="24"/>
          <w:szCs w:val="24"/>
        </w:rPr>
        <w:t xml:space="preserve">in materia di </w:t>
      </w:r>
      <w:r w:rsidR="001926AB" w:rsidRPr="004907D2">
        <w:rPr>
          <w:rFonts w:ascii="Times New Roman" w:eastAsia="Times New Roman" w:hAnsi="Times New Roman" w:cs="Times New Roman"/>
          <w:sz w:val="24"/>
          <w:szCs w:val="24"/>
          <w:lang w:eastAsia="it-IT"/>
        </w:rPr>
        <w:t>tutela della salute e della sicurezza de</w:t>
      </w:r>
      <w:r w:rsidR="004F1F74">
        <w:rPr>
          <w:rFonts w:ascii="Times New Roman" w:eastAsia="Times New Roman" w:hAnsi="Times New Roman" w:cs="Times New Roman"/>
          <w:sz w:val="24"/>
          <w:szCs w:val="24"/>
          <w:lang w:eastAsia="it-IT"/>
        </w:rPr>
        <w:t>i</w:t>
      </w:r>
      <w:r w:rsidR="001926AB" w:rsidRPr="004907D2">
        <w:rPr>
          <w:rFonts w:ascii="Times New Roman" w:eastAsia="Times New Roman" w:hAnsi="Times New Roman" w:cs="Times New Roman"/>
          <w:sz w:val="24"/>
          <w:szCs w:val="24"/>
          <w:lang w:eastAsia="it-IT"/>
        </w:rPr>
        <w:t xml:space="preserve"> lavorator</w:t>
      </w:r>
      <w:r w:rsidR="004F1F74">
        <w:rPr>
          <w:rFonts w:ascii="Times New Roman" w:eastAsia="Times New Roman" w:hAnsi="Times New Roman" w:cs="Times New Roman"/>
          <w:sz w:val="24"/>
          <w:szCs w:val="24"/>
          <w:lang w:eastAsia="it-IT"/>
        </w:rPr>
        <w:t>i</w:t>
      </w:r>
      <w:r w:rsidR="001926AB" w:rsidRPr="004907D2">
        <w:rPr>
          <w:rFonts w:ascii="Times New Roman" w:eastAsia="Times New Roman" w:hAnsi="Times New Roman" w:cs="Times New Roman"/>
          <w:sz w:val="24"/>
          <w:szCs w:val="24"/>
          <w:lang w:eastAsia="it-IT"/>
        </w:rPr>
        <w:t xml:space="preserve"> </w:t>
      </w:r>
      <w:r w:rsidR="009D5BF3" w:rsidRPr="004907D2">
        <w:rPr>
          <w:rFonts w:ascii="Times New Roman" w:eastAsia="Times New Roman" w:hAnsi="Times New Roman" w:cs="Times New Roman"/>
          <w:sz w:val="24"/>
          <w:szCs w:val="24"/>
          <w:lang w:eastAsia="it-IT"/>
        </w:rPr>
        <w:t xml:space="preserve">alle peculiarità di tale </w:t>
      </w:r>
      <w:r w:rsidR="001926AB" w:rsidRPr="004907D2">
        <w:rPr>
          <w:rFonts w:ascii="Times New Roman" w:eastAsia="Times New Roman" w:hAnsi="Times New Roman" w:cs="Times New Roman"/>
          <w:sz w:val="24"/>
          <w:szCs w:val="24"/>
          <w:lang w:eastAsia="it-IT"/>
        </w:rPr>
        <w:t>modalità di svolgimento della prestazione</w:t>
      </w:r>
      <w:r w:rsidR="009D5BF3" w:rsidRPr="004907D2">
        <w:rPr>
          <w:rFonts w:ascii="Times New Roman" w:eastAsia="Times New Roman" w:hAnsi="Times New Roman" w:cs="Times New Roman"/>
          <w:sz w:val="24"/>
          <w:szCs w:val="24"/>
          <w:lang w:eastAsia="it-IT"/>
        </w:rPr>
        <w:t xml:space="preserve"> lavorativa;</w:t>
      </w:r>
    </w:p>
    <w:p w:rsidR="00CA31F5" w:rsidRPr="00A4051D" w:rsidRDefault="00CA31F5" w:rsidP="00B12999">
      <w:pPr>
        <w:spacing w:after="0" w:line="100" w:lineRule="atLeast"/>
        <w:jc w:val="both"/>
        <w:rPr>
          <w:rFonts w:ascii="Times New Roman" w:hAnsi="Times New Roman"/>
          <w:sz w:val="24"/>
          <w:szCs w:val="24"/>
        </w:rPr>
      </w:pPr>
    </w:p>
    <w:p w:rsidR="00B12999" w:rsidRPr="00A4051D" w:rsidRDefault="00321891" w:rsidP="00B12999">
      <w:pPr>
        <w:spacing w:after="0" w:line="100" w:lineRule="atLeast"/>
        <w:jc w:val="both"/>
        <w:rPr>
          <w:rFonts w:ascii="Times New Roman" w:hAnsi="Times New Roman"/>
          <w:sz w:val="24"/>
          <w:szCs w:val="24"/>
        </w:rPr>
      </w:pPr>
      <w:r w:rsidRPr="00A4051D">
        <w:rPr>
          <w:rFonts w:ascii="Times New Roman" w:hAnsi="Times New Roman"/>
          <w:i/>
          <w:sz w:val="24"/>
          <w:szCs w:val="24"/>
        </w:rPr>
        <w:tab/>
      </w:r>
      <w:r w:rsidR="00B12999" w:rsidRPr="00A4051D">
        <w:rPr>
          <w:rFonts w:ascii="Times New Roman" w:hAnsi="Times New Roman"/>
          <w:i/>
          <w:sz w:val="24"/>
          <w:szCs w:val="24"/>
        </w:rPr>
        <w:t xml:space="preserve">all'articolo 22, comma 1, sostituire le parole: </w:t>
      </w:r>
      <w:r w:rsidR="00B12999" w:rsidRPr="00A4051D">
        <w:rPr>
          <w:rFonts w:ascii="Times New Roman" w:hAnsi="Times New Roman"/>
          <w:sz w:val="24"/>
          <w:szCs w:val="24"/>
        </w:rPr>
        <w:t>di cur</w:t>
      </w:r>
      <w:r w:rsidR="004F1F74">
        <w:rPr>
          <w:rFonts w:ascii="Times New Roman" w:hAnsi="Times New Roman"/>
          <w:sz w:val="24"/>
          <w:szCs w:val="24"/>
        </w:rPr>
        <w:t>e</w:t>
      </w:r>
      <w:r w:rsidR="00B12999" w:rsidRPr="00A4051D">
        <w:rPr>
          <w:rFonts w:ascii="Times New Roman" w:hAnsi="Times New Roman"/>
          <w:sz w:val="24"/>
          <w:szCs w:val="24"/>
        </w:rPr>
        <w:t xml:space="preserve"> </w:t>
      </w:r>
      <w:r w:rsidR="004F1F74">
        <w:rPr>
          <w:rFonts w:ascii="Times New Roman" w:hAnsi="Times New Roman"/>
          <w:sz w:val="24"/>
          <w:szCs w:val="24"/>
        </w:rPr>
        <w:t>parentali</w:t>
      </w:r>
      <w:r w:rsidR="00B12999" w:rsidRPr="00A4051D">
        <w:rPr>
          <w:rFonts w:ascii="Times New Roman" w:hAnsi="Times New Roman"/>
          <w:sz w:val="24"/>
          <w:szCs w:val="24"/>
        </w:rPr>
        <w:t xml:space="preserve"> </w:t>
      </w:r>
      <w:r w:rsidR="00B12999" w:rsidRPr="00A4051D">
        <w:rPr>
          <w:rFonts w:ascii="Times New Roman" w:hAnsi="Times New Roman"/>
          <w:i/>
          <w:sz w:val="24"/>
          <w:szCs w:val="24"/>
        </w:rPr>
        <w:t>con le seguenti:</w:t>
      </w:r>
      <w:r w:rsidR="00B12999" w:rsidRPr="00A4051D">
        <w:rPr>
          <w:rFonts w:ascii="Times New Roman" w:hAnsi="Times New Roman"/>
          <w:sz w:val="24"/>
          <w:szCs w:val="24"/>
        </w:rPr>
        <w:t xml:space="preserve"> di conciliazione dei temp</w:t>
      </w:r>
      <w:r w:rsidR="001C40FF" w:rsidRPr="00A4051D">
        <w:rPr>
          <w:rFonts w:ascii="Times New Roman" w:hAnsi="Times New Roman"/>
          <w:sz w:val="24"/>
          <w:szCs w:val="24"/>
        </w:rPr>
        <w:t>i di vita e di lavoro;</w:t>
      </w:r>
    </w:p>
    <w:p w:rsidR="00AA1A21" w:rsidRPr="00A4051D" w:rsidRDefault="00AA1A21" w:rsidP="00B12999">
      <w:pPr>
        <w:spacing w:after="0" w:line="100" w:lineRule="atLeast"/>
        <w:jc w:val="both"/>
        <w:rPr>
          <w:i/>
          <w:iCs/>
          <w:sz w:val="24"/>
          <w:szCs w:val="24"/>
          <w:shd w:val="clear" w:color="auto" w:fill="FFFF00"/>
        </w:rPr>
      </w:pPr>
    </w:p>
    <w:p w:rsidR="00B12999" w:rsidRPr="00A4051D" w:rsidRDefault="00321891" w:rsidP="00B12999">
      <w:pPr>
        <w:spacing w:after="0" w:line="100" w:lineRule="atLeast"/>
        <w:jc w:val="both"/>
        <w:rPr>
          <w:rFonts w:ascii="Times New Roman" w:hAnsi="Times New Roman"/>
          <w:sz w:val="24"/>
          <w:szCs w:val="24"/>
        </w:rPr>
      </w:pPr>
      <w:r w:rsidRPr="00A4051D">
        <w:rPr>
          <w:rFonts w:ascii="Times New Roman" w:hAnsi="Times New Roman"/>
          <w:i/>
          <w:sz w:val="24"/>
          <w:szCs w:val="24"/>
        </w:rPr>
        <w:tab/>
      </w:r>
      <w:r w:rsidR="001C40FF" w:rsidRPr="00A4051D">
        <w:rPr>
          <w:rFonts w:ascii="Times New Roman" w:hAnsi="Times New Roman"/>
          <w:i/>
          <w:sz w:val="24"/>
          <w:szCs w:val="24"/>
        </w:rPr>
        <w:t xml:space="preserve">all'articolo 22, comma 1, dopo le parole: </w:t>
      </w:r>
      <w:r w:rsidR="001C40FF" w:rsidRPr="00A4051D">
        <w:rPr>
          <w:rFonts w:ascii="Times New Roman" w:hAnsi="Times New Roman"/>
          <w:sz w:val="24"/>
          <w:szCs w:val="24"/>
        </w:rPr>
        <w:t>a</w:t>
      </w:r>
      <w:r w:rsidR="00B12999" w:rsidRPr="00A4051D">
        <w:rPr>
          <w:rFonts w:ascii="Times New Roman" w:hAnsi="Times New Roman"/>
          <w:sz w:val="24"/>
          <w:szCs w:val="24"/>
        </w:rPr>
        <w:t xml:space="preserve">ccordi collettivi </w:t>
      </w:r>
      <w:r w:rsidR="001C40FF" w:rsidRPr="00A4051D">
        <w:rPr>
          <w:rFonts w:ascii="Times New Roman" w:hAnsi="Times New Roman"/>
          <w:i/>
          <w:sz w:val="24"/>
          <w:szCs w:val="24"/>
        </w:rPr>
        <w:t xml:space="preserve">aggiungere le seguenti: </w:t>
      </w:r>
      <w:r w:rsidR="00B12999" w:rsidRPr="00A4051D">
        <w:rPr>
          <w:rFonts w:ascii="Times New Roman" w:hAnsi="Times New Roman"/>
          <w:sz w:val="24"/>
          <w:szCs w:val="24"/>
        </w:rPr>
        <w:t>stipulati da associazioni sindacali comparativamente più rapp</w:t>
      </w:r>
      <w:r w:rsidR="001C40FF" w:rsidRPr="00A4051D">
        <w:rPr>
          <w:rFonts w:ascii="Times New Roman" w:hAnsi="Times New Roman"/>
          <w:sz w:val="24"/>
          <w:szCs w:val="24"/>
        </w:rPr>
        <w:t>resentative sul piano nazionale;</w:t>
      </w:r>
    </w:p>
    <w:p w:rsidR="00B12999" w:rsidRPr="00A4051D" w:rsidRDefault="00B12999" w:rsidP="00B12999">
      <w:pPr>
        <w:spacing w:after="0" w:line="100" w:lineRule="atLeast"/>
        <w:jc w:val="both"/>
        <w:rPr>
          <w:iCs/>
          <w:sz w:val="24"/>
          <w:szCs w:val="24"/>
          <w:shd w:val="clear" w:color="auto" w:fill="FFFF00"/>
        </w:rPr>
      </w:pPr>
    </w:p>
    <w:p w:rsidR="00AA1A21" w:rsidRPr="00A4051D" w:rsidRDefault="00321891" w:rsidP="00CA31F5">
      <w:pPr>
        <w:spacing w:after="0" w:line="100" w:lineRule="atLeast"/>
        <w:jc w:val="both"/>
        <w:rPr>
          <w:rFonts w:ascii="Times New Roman" w:hAnsi="Times New Roman"/>
          <w:sz w:val="24"/>
          <w:szCs w:val="24"/>
        </w:rPr>
      </w:pPr>
      <w:r w:rsidRPr="00A4051D">
        <w:rPr>
          <w:rFonts w:ascii="Times New Roman" w:hAnsi="Times New Roman"/>
          <w:i/>
          <w:sz w:val="24"/>
          <w:szCs w:val="24"/>
        </w:rPr>
        <w:tab/>
      </w:r>
      <w:r w:rsidR="00B12999" w:rsidRPr="00A4051D">
        <w:rPr>
          <w:rFonts w:ascii="Times New Roman" w:hAnsi="Times New Roman"/>
          <w:i/>
          <w:sz w:val="24"/>
          <w:szCs w:val="24"/>
        </w:rPr>
        <w:t>all'articolo 22, comma 1, sostituire le parole:</w:t>
      </w:r>
      <w:r w:rsidR="00B12999" w:rsidRPr="00A4051D">
        <w:rPr>
          <w:rFonts w:ascii="Times New Roman" w:hAnsi="Times New Roman"/>
          <w:sz w:val="24"/>
          <w:szCs w:val="24"/>
        </w:rPr>
        <w:t xml:space="preserve"> beneficiano dell'esclusione dei lavoratori </w:t>
      </w:r>
      <w:r w:rsidR="00B12999" w:rsidRPr="00A4051D">
        <w:rPr>
          <w:rFonts w:ascii="Times New Roman" w:hAnsi="Times New Roman"/>
          <w:i/>
          <w:sz w:val="24"/>
          <w:szCs w:val="24"/>
        </w:rPr>
        <w:t>con le seguenti:</w:t>
      </w:r>
      <w:r w:rsidR="00B12999" w:rsidRPr="00A4051D">
        <w:rPr>
          <w:rFonts w:ascii="Times New Roman" w:hAnsi="Times New Roman"/>
          <w:sz w:val="24"/>
          <w:szCs w:val="24"/>
        </w:rPr>
        <w:t xml:space="preserve"> </w:t>
      </w:r>
      <w:r w:rsidR="00CA31F5" w:rsidRPr="00A4051D">
        <w:rPr>
          <w:rFonts w:ascii="Times New Roman" w:hAnsi="Times New Roman"/>
          <w:sz w:val="24"/>
          <w:szCs w:val="24"/>
        </w:rPr>
        <w:t>possono escludere i lavoratori</w:t>
      </w:r>
      <w:r w:rsidR="004F1F74">
        <w:rPr>
          <w:rFonts w:ascii="Times New Roman" w:hAnsi="Times New Roman"/>
          <w:sz w:val="24"/>
          <w:szCs w:val="24"/>
        </w:rPr>
        <w:t>;</w:t>
      </w:r>
    </w:p>
    <w:p w:rsidR="00CA31F5" w:rsidRPr="00A4051D" w:rsidRDefault="00CA31F5" w:rsidP="00CA31F5">
      <w:pPr>
        <w:spacing w:after="0" w:line="100" w:lineRule="atLeast"/>
        <w:jc w:val="both"/>
        <w:rPr>
          <w:rFonts w:ascii="Times New Roman" w:hAnsi="Times New Roman"/>
          <w:sz w:val="24"/>
          <w:szCs w:val="24"/>
        </w:rPr>
      </w:pPr>
    </w:p>
    <w:p w:rsidR="00762099" w:rsidRPr="00A4051D" w:rsidRDefault="00B12999" w:rsidP="004907D2">
      <w:pPr>
        <w:pStyle w:val="Paragrafoelenco"/>
        <w:spacing w:after="0" w:line="240" w:lineRule="auto"/>
        <w:ind w:left="0"/>
        <w:jc w:val="both"/>
        <w:rPr>
          <w:rFonts w:ascii="Times New Roman" w:hAnsi="Times New Roman"/>
          <w:i/>
          <w:sz w:val="24"/>
          <w:szCs w:val="24"/>
        </w:rPr>
      </w:pPr>
      <w:r w:rsidRPr="00A4051D">
        <w:rPr>
          <w:rFonts w:ascii="Times New Roman" w:hAnsi="Times New Roman"/>
          <w:sz w:val="24"/>
          <w:szCs w:val="24"/>
        </w:rPr>
        <w:tab/>
      </w:r>
      <w:r w:rsidR="00762099" w:rsidRPr="00A4051D">
        <w:rPr>
          <w:rFonts w:ascii="Times New Roman" w:hAnsi="Times New Roman"/>
          <w:i/>
          <w:sz w:val="24"/>
          <w:szCs w:val="24"/>
        </w:rPr>
        <w:t>all'articolo 23, comma 2</w:t>
      </w:r>
      <w:r w:rsidR="00F363F0" w:rsidRPr="00A4051D">
        <w:rPr>
          <w:rFonts w:ascii="Times New Roman" w:hAnsi="Times New Roman"/>
          <w:i/>
          <w:sz w:val="24"/>
          <w:szCs w:val="24"/>
        </w:rPr>
        <w:t xml:space="preserve">, sostituire le parole: </w:t>
      </w:r>
      <w:r w:rsidR="004F1F74">
        <w:rPr>
          <w:rFonts w:ascii="Times New Roman" w:hAnsi="Times New Roman"/>
          <w:sz w:val="24"/>
          <w:szCs w:val="24"/>
        </w:rPr>
        <w:t>L</w:t>
      </w:r>
      <w:r w:rsidR="00F363F0" w:rsidRPr="00A4051D">
        <w:rPr>
          <w:rFonts w:ascii="Times New Roman" w:hAnsi="Times New Roman"/>
          <w:sz w:val="24"/>
          <w:szCs w:val="24"/>
        </w:rPr>
        <w:t xml:space="preserve">e collaboratrici a progetto </w:t>
      </w:r>
      <w:r w:rsidR="00F363F0" w:rsidRPr="00A4051D">
        <w:rPr>
          <w:rFonts w:ascii="Times New Roman" w:hAnsi="Times New Roman"/>
          <w:i/>
          <w:sz w:val="24"/>
          <w:szCs w:val="24"/>
        </w:rPr>
        <w:t xml:space="preserve">con le seguenti: </w:t>
      </w:r>
      <w:r w:rsidR="004F1F74">
        <w:rPr>
          <w:rFonts w:ascii="Times New Roman" w:hAnsi="Times New Roman"/>
          <w:sz w:val="24"/>
          <w:szCs w:val="24"/>
        </w:rPr>
        <w:t>L</w:t>
      </w:r>
      <w:r w:rsidR="00F363F0" w:rsidRPr="00A4051D">
        <w:rPr>
          <w:rFonts w:ascii="Times New Roman" w:hAnsi="Times New Roman"/>
          <w:sz w:val="24"/>
          <w:szCs w:val="24"/>
        </w:rPr>
        <w:t>e lavoratrici titolari</w:t>
      </w:r>
      <w:r w:rsidR="001B13BF">
        <w:rPr>
          <w:rFonts w:ascii="Times New Roman" w:hAnsi="Times New Roman"/>
          <w:sz w:val="24"/>
          <w:szCs w:val="24"/>
        </w:rPr>
        <w:t xml:space="preserve"> di rapporti di </w:t>
      </w:r>
      <w:r w:rsidR="001B13BF" w:rsidRPr="00A77C37">
        <w:rPr>
          <w:rFonts w:ascii="Times New Roman" w:hAnsi="Times New Roman"/>
          <w:sz w:val="24"/>
          <w:szCs w:val="24"/>
        </w:rPr>
        <w:t xml:space="preserve">collaborazione </w:t>
      </w:r>
      <w:r w:rsidR="00F363F0" w:rsidRPr="00A77C37">
        <w:rPr>
          <w:rFonts w:ascii="Times New Roman" w:hAnsi="Times New Roman"/>
          <w:sz w:val="24"/>
          <w:szCs w:val="24"/>
        </w:rPr>
        <w:t>coordinata e</w:t>
      </w:r>
      <w:r w:rsidR="00F363F0" w:rsidRPr="00A77C37">
        <w:rPr>
          <w:rFonts w:ascii="Times New Roman" w:hAnsi="Times New Roman"/>
          <w:i/>
          <w:sz w:val="24"/>
          <w:szCs w:val="24"/>
        </w:rPr>
        <w:t xml:space="preserve"> </w:t>
      </w:r>
      <w:r w:rsidR="001B13BF" w:rsidRPr="00A77C37">
        <w:rPr>
          <w:rFonts w:ascii="Times New Roman" w:hAnsi="Times New Roman"/>
          <w:sz w:val="24"/>
          <w:szCs w:val="24"/>
        </w:rPr>
        <w:t>continuativa;</w:t>
      </w:r>
    </w:p>
    <w:p w:rsidR="00762099" w:rsidRPr="00A4051D" w:rsidRDefault="00762099" w:rsidP="00B12999">
      <w:pPr>
        <w:spacing w:after="0" w:line="100" w:lineRule="atLeast"/>
        <w:jc w:val="both"/>
        <w:rPr>
          <w:rFonts w:ascii="Times New Roman" w:hAnsi="Times New Roman"/>
          <w:i/>
          <w:sz w:val="24"/>
          <w:szCs w:val="24"/>
        </w:rPr>
      </w:pPr>
    </w:p>
    <w:p w:rsidR="00762099" w:rsidRPr="00A4051D" w:rsidRDefault="00762099" w:rsidP="00B12999">
      <w:pPr>
        <w:spacing w:after="0" w:line="100" w:lineRule="atLeast"/>
        <w:jc w:val="both"/>
        <w:rPr>
          <w:rFonts w:ascii="Times New Roman" w:hAnsi="Times New Roman"/>
          <w:sz w:val="24"/>
          <w:szCs w:val="24"/>
        </w:rPr>
      </w:pPr>
      <w:r w:rsidRPr="00A4051D">
        <w:rPr>
          <w:rFonts w:ascii="Times New Roman" w:hAnsi="Times New Roman"/>
          <w:i/>
          <w:sz w:val="24"/>
          <w:szCs w:val="24"/>
        </w:rPr>
        <w:tab/>
        <w:t xml:space="preserve">all’articolo 23, comma 3, dopo le parole: </w:t>
      </w:r>
      <w:r w:rsidRPr="00A4051D">
        <w:rPr>
          <w:rFonts w:ascii="Times New Roman" w:hAnsi="Times New Roman"/>
          <w:sz w:val="24"/>
          <w:szCs w:val="24"/>
        </w:rPr>
        <w:t xml:space="preserve">datore di lavoro </w:t>
      </w:r>
      <w:r w:rsidRPr="00A4051D">
        <w:rPr>
          <w:rFonts w:ascii="Times New Roman" w:hAnsi="Times New Roman"/>
          <w:i/>
          <w:sz w:val="24"/>
          <w:szCs w:val="24"/>
        </w:rPr>
        <w:t>aggiungere l</w:t>
      </w:r>
      <w:r w:rsidR="004F1F74">
        <w:rPr>
          <w:rFonts w:ascii="Times New Roman" w:hAnsi="Times New Roman"/>
          <w:i/>
          <w:sz w:val="24"/>
          <w:szCs w:val="24"/>
        </w:rPr>
        <w:t>e</w:t>
      </w:r>
      <w:r w:rsidRPr="00A4051D">
        <w:rPr>
          <w:rFonts w:ascii="Times New Roman" w:hAnsi="Times New Roman"/>
          <w:i/>
          <w:sz w:val="24"/>
          <w:szCs w:val="24"/>
        </w:rPr>
        <w:t xml:space="preserve"> seguent</w:t>
      </w:r>
      <w:r w:rsidR="004F1F74">
        <w:rPr>
          <w:rFonts w:ascii="Times New Roman" w:hAnsi="Times New Roman"/>
          <w:i/>
          <w:sz w:val="24"/>
          <w:szCs w:val="24"/>
        </w:rPr>
        <w:t>i</w:t>
      </w:r>
      <w:r w:rsidRPr="00A4051D">
        <w:rPr>
          <w:rFonts w:ascii="Times New Roman" w:hAnsi="Times New Roman"/>
          <w:i/>
          <w:sz w:val="24"/>
          <w:szCs w:val="24"/>
        </w:rPr>
        <w:t xml:space="preserve">: </w:t>
      </w:r>
      <w:r w:rsidRPr="00A4051D">
        <w:rPr>
          <w:rFonts w:ascii="Times New Roman" w:hAnsi="Times New Roman"/>
          <w:sz w:val="24"/>
          <w:szCs w:val="24"/>
        </w:rPr>
        <w:t xml:space="preserve">o il committente </w:t>
      </w:r>
      <w:r w:rsidRPr="00A4051D">
        <w:rPr>
          <w:rFonts w:ascii="Times New Roman" w:hAnsi="Times New Roman"/>
          <w:i/>
          <w:sz w:val="24"/>
          <w:szCs w:val="24"/>
        </w:rPr>
        <w:t xml:space="preserve">e sostituire le parole: </w:t>
      </w:r>
      <w:r w:rsidRPr="00A4051D">
        <w:rPr>
          <w:rFonts w:ascii="Times New Roman" w:hAnsi="Times New Roman"/>
          <w:sz w:val="24"/>
          <w:szCs w:val="24"/>
        </w:rPr>
        <w:t xml:space="preserve">idonea certificazione </w:t>
      </w:r>
      <w:r w:rsidRPr="00A4051D">
        <w:rPr>
          <w:rFonts w:ascii="Times New Roman" w:hAnsi="Times New Roman"/>
          <w:i/>
          <w:sz w:val="24"/>
          <w:szCs w:val="24"/>
        </w:rPr>
        <w:t xml:space="preserve">con le seguenti: </w:t>
      </w:r>
      <w:r w:rsidRPr="00A4051D">
        <w:rPr>
          <w:rFonts w:ascii="Times New Roman" w:hAnsi="Times New Roman"/>
          <w:sz w:val="24"/>
          <w:szCs w:val="24"/>
        </w:rPr>
        <w:t xml:space="preserve">la certificazione di cui ai commi 1 e 2; </w:t>
      </w:r>
    </w:p>
    <w:p w:rsidR="00762099" w:rsidRPr="00A4051D" w:rsidRDefault="00762099" w:rsidP="00B12999">
      <w:pPr>
        <w:spacing w:after="0" w:line="100" w:lineRule="atLeast"/>
        <w:jc w:val="both"/>
        <w:rPr>
          <w:rFonts w:ascii="Times New Roman" w:hAnsi="Times New Roman"/>
          <w:sz w:val="24"/>
          <w:szCs w:val="24"/>
        </w:rPr>
      </w:pPr>
    </w:p>
    <w:p w:rsidR="00B12999" w:rsidRPr="00A4051D" w:rsidRDefault="00B12999" w:rsidP="00B12999">
      <w:pPr>
        <w:spacing w:after="0" w:line="100" w:lineRule="atLeast"/>
        <w:jc w:val="both"/>
        <w:rPr>
          <w:rFonts w:ascii="Times New Roman" w:hAnsi="Times New Roman"/>
          <w:sz w:val="24"/>
          <w:szCs w:val="24"/>
        </w:rPr>
      </w:pPr>
      <w:r w:rsidRPr="00A4051D">
        <w:rPr>
          <w:rFonts w:ascii="Times New Roman" w:hAnsi="Times New Roman"/>
          <w:i/>
          <w:sz w:val="24"/>
          <w:szCs w:val="24"/>
        </w:rPr>
        <w:tab/>
        <w:t>all'articolo 23, comma 4, sostituire il primo periodo con i seguent</w:t>
      </w:r>
      <w:r w:rsidR="00762099" w:rsidRPr="00A4051D">
        <w:rPr>
          <w:rFonts w:ascii="Times New Roman" w:hAnsi="Times New Roman"/>
          <w:i/>
          <w:sz w:val="24"/>
          <w:szCs w:val="24"/>
        </w:rPr>
        <w:t>i</w:t>
      </w:r>
      <w:r w:rsidRPr="00A4051D">
        <w:rPr>
          <w:rFonts w:ascii="Times New Roman" w:hAnsi="Times New Roman"/>
          <w:i/>
          <w:sz w:val="24"/>
          <w:szCs w:val="24"/>
        </w:rPr>
        <w:t xml:space="preserve">: </w:t>
      </w:r>
      <w:r w:rsidRPr="00A4051D">
        <w:rPr>
          <w:rFonts w:ascii="Times New Roman" w:hAnsi="Times New Roman"/>
          <w:sz w:val="24"/>
          <w:szCs w:val="24"/>
        </w:rPr>
        <w:t xml:space="preserve">Durante il periodo di congedo, la lavoratrice ha diritto a percepire un'indennità corrispondente all'ultima retribuzione, con riferimento alle voci fisse e continuative del trattamento, e il periodo medesimo è coperto da contribuzione figurativa. L'indennità è corrisposta dal datore di lavoro secondo le modalità previste per la </w:t>
      </w:r>
      <w:r w:rsidRPr="00700168">
        <w:rPr>
          <w:rFonts w:ascii="Times New Roman" w:hAnsi="Times New Roman"/>
          <w:sz w:val="24"/>
          <w:szCs w:val="24"/>
        </w:rPr>
        <w:t xml:space="preserve">corresponsione dei trattamenti economici di maternità. I datori di lavoro privati, nella denuncia contributiva, detraggono l'importo dell'indennità dall'ammontare dei contributi previdenziali dovuti all'ente previdenziale competente. </w:t>
      </w:r>
      <w:r w:rsidR="004907D2">
        <w:rPr>
          <w:rFonts w:ascii="Times New Roman" w:hAnsi="Times New Roman"/>
          <w:sz w:val="24"/>
          <w:szCs w:val="24"/>
        </w:rPr>
        <w:t>Q</w:t>
      </w:r>
      <w:r w:rsidR="004907D2" w:rsidRPr="004907D2">
        <w:rPr>
          <w:rFonts w:ascii="Times New Roman" w:hAnsi="Times New Roman"/>
          <w:sz w:val="24"/>
          <w:szCs w:val="24"/>
        </w:rPr>
        <w:t>ualora nel periodo di riferimento della denuncia non siano dovuti contributi o la misura degli stessi sia inferiore all’indennità spettante alla lavoratrice, il datore di lavoro detrae l’eccedenza nella denuncia contributiva successiva</w:t>
      </w:r>
      <w:r w:rsidR="00A1327B">
        <w:rPr>
          <w:rFonts w:ascii="Times New Roman" w:hAnsi="Times New Roman"/>
          <w:sz w:val="24"/>
          <w:szCs w:val="24"/>
        </w:rPr>
        <w:t xml:space="preserve">. </w:t>
      </w:r>
      <w:r w:rsidRPr="00700168">
        <w:rPr>
          <w:rFonts w:ascii="Times New Roman" w:hAnsi="Times New Roman"/>
          <w:sz w:val="24"/>
          <w:szCs w:val="24"/>
        </w:rPr>
        <w:t xml:space="preserve">Per i dipendenti dei predetti datori di lavoro privati, compresi quelli per i quali non è prevista l'assicurazione per le prestazioni di maternità, l'indennità di cui al presente comma è corrisposta con le modalità di cui all'articolo 1 del decreto-legge 30 dicembre 1979, n. 663, convertito, con modificazioni, dalla legge 29 febbraio 1980, n. 33. </w:t>
      </w:r>
      <w:r w:rsidR="0043111B" w:rsidRPr="00700168">
        <w:rPr>
          <w:rFonts w:ascii="Times New Roman" w:hAnsi="Times New Roman"/>
          <w:sz w:val="24"/>
          <w:szCs w:val="24"/>
        </w:rPr>
        <w:t>Per le lavoratrici di cui al comma 2 l</w:t>
      </w:r>
      <w:r w:rsidR="00F363F0" w:rsidRPr="00700168">
        <w:rPr>
          <w:rFonts w:ascii="Times New Roman" w:hAnsi="Times New Roman"/>
          <w:sz w:val="24"/>
          <w:szCs w:val="24"/>
        </w:rPr>
        <w:t>’indennità è erogata dall'INPS a seguito di apposita domanda, corredata da</w:t>
      </w:r>
      <w:r w:rsidR="001B13BF" w:rsidRPr="00700168">
        <w:rPr>
          <w:rFonts w:ascii="Times New Roman" w:hAnsi="Times New Roman"/>
          <w:sz w:val="24"/>
          <w:szCs w:val="24"/>
        </w:rPr>
        <w:t xml:space="preserve"> </w:t>
      </w:r>
      <w:r w:rsidR="00F363F0" w:rsidRPr="00700168">
        <w:rPr>
          <w:rFonts w:ascii="Times New Roman" w:hAnsi="Times New Roman"/>
          <w:sz w:val="24"/>
          <w:szCs w:val="24"/>
        </w:rPr>
        <w:t>idonea certificazione</w:t>
      </w:r>
      <w:r w:rsidR="004907D2">
        <w:rPr>
          <w:rFonts w:ascii="Times New Roman" w:hAnsi="Times New Roman"/>
          <w:sz w:val="24"/>
          <w:szCs w:val="24"/>
        </w:rPr>
        <w:t xml:space="preserve">. </w:t>
      </w:r>
      <w:r w:rsidR="00F363F0" w:rsidRPr="00700168">
        <w:rPr>
          <w:rFonts w:ascii="Times New Roman" w:hAnsi="Times New Roman"/>
          <w:sz w:val="24"/>
          <w:szCs w:val="24"/>
        </w:rPr>
        <w:t>;</w:t>
      </w:r>
    </w:p>
    <w:p w:rsidR="00B12999" w:rsidRPr="00A4051D" w:rsidRDefault="00B12999" w:rsidP="00B12999">
      <w:pPr>
        <w:spacing w:after="0" w:line="100" w:lineRule="atLeast"/>
        <w:jc w:val="both"/>
        <w:rPr>
          <w:rFonts w:ascii="Times New Roman" w:hAnsi="Times New Roman" w:cs="Times New Roman"/>
          <w:sz w:val="24"/>
          <w:szCs w:val="24"/>
          <w:shd w:val="clear" w:color="auto" w:fill="FFFF00"/>
        </w:rPr>
      </w:pPr>
    </w:p>
    <w:p w:rsidR="00B12999" w:rsidRPr="00A4051D" w:rsidRDefault="00B12999" w:rsidP="00B12999">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Pr="00A4051D">
        <w:rPr>
          <w:rFonts w:ascii="Times New Roman" w:hAnsi="Times New Roman" w:cs="Times New Roman"/>
          <w:i/>
          <w:sz w:val="24"/>
          <w:szCs w:val="24"/>
        </w:rPr>
        <w:t>all'articolo 23, comma 5</w:t>
      </w:r>
      <w:r w:rsidR="001C40FF" w:rsidRPr="00A4051D">
        <w:rPr>
          <w:rFonts w:ascii="Times New Roman" w:hAnsi="Times New Roman" w:cs="Times New Roman"/>
          <w:i/>
          <w:sz w:val="24"/>
          <w:szCs w:val="24"/>
        </w:rPr>
        <w:t>, primo periodo</w:t>
      </w:r>
      <w:r w:rsidR="004F1F74">
        <w:rPr>
          <w:rFonts w:ascii="Times New Roman" w:hAnsi="Times New Roman" w:cs="Times New Roman"/>
          <w:i/>
          <w:sz w:val="24"/>
          <w:szCs w:val="24"/>
        </w:rPr>
        <w:t>,</w:t>
      </w:r>
      <w:r w:rsidR="001C40FF" w:rsidRPr="00A4051D">
        <w:rPr>
          <w:rFonts w:ascii="Times New Roman" w:hAnsi="Times New Roman" w:cs="Times New Roman"/>
          <w:i/>
          <w:sz w:val="24"/>
          <w:szCs w:val="24"/>
        </w:rPr>
        <w:t xml:space="preserve"> dopo le parole:</w:t>
      </w:r>
      <w:r w:rsidRPr="00A4051D">
        <w:rPr>
          <w:rFonts w:ascii="Times New Roman" w:hAnsi="Times New Roman" w:cs="Times New Roman"/>
          <w:sz w:val="24"/>
          <w:szCs w:val="24"/>
        </w:rPr>
        <w:t xml:space="preserve"> </w:t>
      </w:r>
      <w:r w:rsidR="001C40FF" w:rsidRPr="00A4051D">
        <w:rPr>
          <w:rFonts w:ascii="Times New Roman" w:hAnsi="Times New Roman" w:cs="Times New Roman"/>
          <w:sz w:val="24"/>
          <w:szCs w:val="24"/>
        </w:rPr>
        <w:t xml:space="preserve">accordi collettivi nazionali </w:t>
      </w:r>
      <w:r w:rsidR="001C40FF" w:rsidRPr="00A4051D">
        <w:rPr>
          <w:rFonts w:ascii="Times New Roman" w:hAnsi="Times New Roman" w:cs="Times New Roman"/>
          <w:i/>
          <w:sz w:val="24"/>
          <w:szCs w:val="24"/>
        </w:rPr>
        <w:t>aggiungere le seguenti:</w:t>
      </w:r>
      <w:r w:rsidR="001C40FF" w:rsidRPr="00A4051D">
        <w:rPr>
          <w:rFonts w:ascii="Times New Roman" w:hAnsi="Times New Roman" w:cs="Times New Roman"/>
          <w:sz w:val="24"/>
          <w:szCs w:val="24"/>
        </w:rPr>
        <w:t xml:space="preserve"> </w:t>
      </w:r>
      <w:r w:rsidRPr="00A4051D">
        <w:rPr>
          <w:rFonts w:ascii="Times New Roman" w:hAnsi="Times New Roman" w:cs="Times New Roman"/>
          <w:sz w:val="24"/>
          <w:szCs w:val="24"/>
        </w:rPr>
        <w:t>stipulati da associazioni sindacali comparativamente più rapprese</w:t>
      </w:r>
      <w:r w:rsidR="001C40FF" w:rsidRPr="00A4051D">
        <w:rPr>
          <w:rFonts w:ascii="Times New Roman" w:hAnsi="Times New Roman" w:cs="Times New Roman"/>
          <w:sz w:val="24"/>
          <w:szCs w:val="24"/>
        </w:rPr>
        <w:t>ntative sul piano nazionale;</w:t>
      </w:r>
    </w:p>
    <w:p w:rsidR="00B12999" w:rsidRPr="00A4051D" w:rsidRDefault="00B12999" w:rsidP="007707BB">
      <w:pPr>
        <w:spacing w:after="0" w:line="100" w:lineRule="atLeast"/>
        <w:jc w:val="both"/>
        <w:rPr>
          <w:rFonts w:ascii="Times New Roman" w:hAnsi="Times New Roman" w:cs="Times New Roman"/>
          <w:i/>
          <w:sz w:val="24"/>
          <w:szCs w:val="24"/>
        </w:rPr>
      </w:pPr>
    </w:p>
    <w:p w:rsidR="007C5030" w:rsidRPr="00A4051D" w:rsidRDefault="007C5030" w:rsidP="007C5030">
      <w:pPr>
        <w:spacing w:after="0" w:line="100" w:lineRule="atLeast"/>
        <w:jc w:val="both"/>
        <w:rPr>
          <w:rFonts w:ascii="Times New Roman" w:hAnsi="Times New Roman" w:cs="Times New Roman"/>
          <w:sz w:val="24"/>
          <w:szCs w:val="24"/>
        </w:rPr>
      </w:pPr>
      <w:r w:rsidRPr="00A4051D">
        <w:rPr>
          <w:rFonts w:ascii="Times New Roman" w:hAnsi="Times New Roman" w:cs="Times New Roman"/>
          <w:i/>
          <w:sz w:val="24"/>
          <w:szCs w:val="24"/>
        </w:rPr>
        <w:tab/>
        <w:t xml:space="preserve">all'articolo 24, comma 2, sostituire le parole da: </w:t>
      </w:r>
      <w:r w:rsidRPr="00A4051D">
        <w:rPr>
          <w:rFonts w:ascii="Times New Roman" w:hAnsi="Times New Roman" w:cs="Times New Roman"/>
          <w:sz w:val="24"/>
          <w:szCs w:val="24"/>
        </w:rPr>
        <w:t>risorse di cui al comma 1.</w:t>
      </w:r>
      <w:r w:rsidRPr="00A4051D">
        <w:rPr>
          <w:rFonts w:ascii="Times New Roman" w:hAnsi="Times New Roman" w:cs="Times New Roman"/>
          <w:i/>
          <w:sz w:val="24"/>
          <w:szCs w:val="24"/>
        </w:rPr>
        <w:t xml:space="preserve"> fino alla fine del comma con le seguenti: </w:t>
      </w:r>
      <w:r w:rsidRPr="00A4051D">
        <w:rPr>
          <w:rFonts w:ascii="Times New Roman" w:hAnsi="Times New Roman" w:cs="Times New Roman"/>
          <w:sz w:val="24"/>
          <w:szCs w:val="24"/>
        </w:rPr>
        <w:t>risorse di cui al comma 1 sulla base delle linee guida elaborate ai sensi del comma 3</w:t>
      </w:r>
      <w:r w:rsidR="00A77C37">
        <w:rPr>
          <w:rFonts w:ascii="Times New Roman" w:hAnsi="Times New Roman" w:cs="Times New Roman"/>
          <w:sz w:val="24"/>
          <w:szCs w:val="24"/>
        </w:rPr>
        <w:t>,</w:t>
      </w:r>
      <w:r w:rsidRPr="00A4051D">
        <w:rPr>
          <w:rFonts w:ascii="Times New Roman" w:hAnsi="Times New Roman" w:cs="Times New Roman"/>
          <w:sz w:val="24"/>
          <w:szCs w:val="24"/>
        </w:rPr>
        <w:t xml:space="preserve"> attraverso l'adozione di modelli finalizzati a favorire la stipula di contratti collettivi aziendali</w:t>
      </w:r>
      <w:r w:rsidR="004F1F74">
        <w:rPr>
          <w:rFonts w:ascii="Times New Roman" w:hAnsi="Times New Roman" w:cs="Times New Roman"/>
          <w:sz w:val="24"/>
          <w:szCs w:val="24"/>
        </w:rPr>
        <w:t>. ;</w:t>
      </w:r>
    </w:p>
    <w:p w:rsidR="007C5030" w:rsidRPr="00A4051D" w:rsidRDefault="007C5030" w:rsidP="007C5030">
      <w:pPr>
        <w:spacing w:after="0" w:line="100" w:lineRule="atLeast"/>
        <w:jc w:val="both"/>
        <w:rPr>
          <w:rFonts w:ascii="Times New Roman" w:hAnsi="Times New Roman" w:cs="Times New Roman"/>
          <w:i/>
          <w:sz w:val="24"/>
          <w:szCs w:val="24"/>
        </w:rPr>
      </w:pPr>
    </w:p>
    <w:p w:rsidR="007C5030" w:rsidRPr="00A4051D" w:rsidRDefault="007C5030" w:rsidP="007C5030">
      <w:pPr>
        <w:spacing w:after="0" w:line="100" w:lineRule="atLeast"/>
        <w:jc w:val="both"/>
        <w:rPr>
          <w:rFonts w:ascii="Times New Roman" w:hAnsi="Times New Roman" w:cs="Times New Roman"/>
          <w:sz w:val="24"/>
          <w:szCs w:val="24"/>
        </w:rPr>
      </w:pPr>
      <w:r w:rsidRPr="00A4051D">
        <w:rPr>
          <w:rFonts w:ascii="Times New Roman" w:hAnsi="Times New Roman" w:cs="Times New Roman"/>
          <w:i/>
          <w:sz w:val="24"/>
          <w:szCs w:val="24"/>
        </w:rPr>
        <w:tab/>
        <w:t xml:space="preserve">all'articolo 24, comma 3, </w:t>
      </w:r>
      <w:r w:rsidR="004F1F74">
        <w:rPr>
          <w:rFonts w:ascii="Times New Roman" w:hAnsi="Times New Roman" w:cs="Times New Roman"/>
          <w:i/>
          <w:sz w:val="24"/>
          <w:szCs w:val="24"/>
        </w:rPr>
        <w:t xml:space="preserve">primo periodo, </w:t>
      </w:r>
      <w:r w:rsidRPr="00A4051D">
        <w:rPr>
          <w:rFonts w:ascii="Times New Roman" w:hAnsi="Times New Roman" w:cs="Times New Roman"/>
          <w:i/>
          <w:sz w:val="24"/>
          <w:szCs w:val="24"/>
        </w:rPr>
        <w:t xml:space="preserve">sostituire le parole da: </w:t>
      </w:r>
      <w:r w:rsidRPr="00A4051D">
        <w:rPr>
          <w:rFonts w:ascii="Times New Roman" w:hAnsi="Times New Roman" w:cs="Times New Roman"/>
          <w:sz w:val="24"/>
          <w:szCs w:val="24"/>
        </w:rPr>
        <w:t>o da un Ministro</w:t>
      </w:r>
      <w:r w:rsidRPr="00A4051D">
        <w:rPr>
          <w:rFonts w:ascii="Times New Roman" w:hAnsi="Times New Roman" w:cs="Times New Roman"/>
          <w:i/>
          <w:sz w:val="24"/>
          <w:szCs w:val="24"/>
        </w:rPr>
        <w:t xml:space="preserve"> fino a: </w:t>
      </w:r>
      <w:r w:rsidRPr="00A4051D">
        <w:rPr>
          <w:rFonts w:ascii="Times New Roman" w:hAnsi="Times New Roman" w:cs="Times New Roman"/>
          <w:sz w:val="24"/>
          <w:szCs w:val="24"/>
        </w:rPr>
        <w:t>pubblica amministrazione</w:t>
      </w:r>
      <w:r w:rsidRPr="00A4051D">
        <w:rPr>
          <w:rFonts w:ascii="Times New Roman" w:hAnsi="Times New Roman" w:cs="Times New Roman"/>
          <w:i/>
          <w:sz w:val="24"/>
          <w:szCs w:val="24"/>
        </w:rPr>
        <w:t xml:space="preserve"> con le seguenti: </w:t>
      </w:r>
      <w:r w:rsidRPr="00A4051D">
        <w:rPr>
          <w:rFonts w:ascii="Times New Roman" w:hAnsi="Times New Roman" w:cs="Times New Roman"/>
          <w:sz w:val="24"/>
          <w:szCs w:val="24"/>
        </w:rPr>
        <w:t xml:space="preserve">o, rispettivamente, ove nominati, dal ministro delegato </w:t>
      </w:r>
      <w:r w:rsidRPr="00A4051D">
        <w:rPr>
          <w:rFonts w:ascii="Times New Roman" w:hAnsi="Times New Roman" w:cs="Times New Roman"/>
          <w:sz w:val="24"/>
          <w:szCs w:val="24"/>
        </w:rPr>
        <w:lastRenderedPageBreak/>
        <w:t>per le politiche della famiglia, dal ministro delegato per le pari opportunità e dal ministro delegato per la semplificazione e la pubblica amministrazione,</w:t>
      </w:r>
      <w:r w:rsidR="00A9230B">
        <w:rPr>
          <w:rFonts w:ascii="Times New Roman" w:hAnsi="Times New Roman" w:cs="Times New Roman"/>
          <w:sz w:val="24"/>
          <w:szCs w:val="24"/>
        </w:rPr>
        <w:t xml:space="preserve"> ;</w:t>
      </w:r>
    </w:p>
    <w:p w:rsidR="00B50704" w:rsidRPr="00A4051D" w:rsidRDefault="00B50704" w:rsidP="007C5030">
      <w:pPr>
        <w:spacing w:after="0" w:line="100" w:lineRule="atLeast"/>
        <w:jc w:val="both"/>
        <w:rPr>
          <w:rFonts w:ascii="Times New Roman" w:hAnsi="Times New Roman" w:cs="Times New Roman"/>
          <w:sz w:val="24"/>
          <w:szCs w:val="24"/>
        </w:rPr>
      </w:pPr>
    </w:p>
    <w:p w:rsidR="001B13BF" w:rsidRDefault="001C40FF" w:rsidP="00CA31F5">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Pr="00A4051D">
        <w:rPr>
          <w:rFonts w:ascii="Times New Roman" w:hAnsi="Times New Roman" w:cs="Times New Roman"/>
          <w:i/>
          <w:sz w:val="24"/>
          <w:szCs w:val="24"/>
        </w:rPr>
        <w:t>all’articolo 25, comma 3, premettere le seguenti parole:</w:t>
      </w:r>
      <w:r w:rsidRPr="00A4051D">
        <w:rPr>
          <w:rFonts w:ascii="Times New Roman" w:hAnsi="Times New Roman" w:cs="Times New Roman"/>
          <w:sz w:val="24"/>
          <w:szCs w:val="24"/>
        </w:rPr>
        <w:t xml:space="preserve"> Fermo quanto previsto dall’articolo 26, comma 1, terzo periodo. </w:t>
      </w:r>
    </w:p>
    <w:p w:rsidR="00B50704" w:rsidRPr="00A4051D" w:rsidRDefault="001B13BF" w:rsidP="00CA31F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r>
      <w:r w:rsidR="001C40FF" w:rsidRPr="00A4051D">
        <w:rPr>
          <w:rFonts w:ascii="Times New Roman" w:hAnsi="Times New Roman" w:cs="Times New Roman"/>
          <w:i/>
          <w:sz w:val="24"/>
          <w:szCs w:val="24"/>
        </w:rPr>
        <w:t xml:space="preserve">Conseguentemente, all’articolo 26, comma 1, aggiungere, in fine, i seguenti periodi: </w:t>
      </w:r>
      <w:r w:rsidR="00B50704" w:rsidRPr="00A4051D">
        <w:rPr>
          <w:rFonts w:ascii="Times New Roman" w:hAnsi="Times New Roman" w:cs="Times New Roman"/>
          <w:sz w:val="24"/>
          <w:szCs w:val="24"/>
        </w:rPr>
        <w:t>Le somme di cui all’articolo 25, comma 1, non utilizzate al termine dell’esercizio 2015 sono conservate nel conto dei residui per essere utilizzate nell’esercizio successivo. Il Ministro dell’economia e delle finanze è autorizzato ad apportare, con propri decreti</w:t>
      </w:r>
      <w:r>
        <w:rPr>
          <w:rFonts w:ascii="Times New Roman" w:hAnsi="Times New Roman" w:cs="Times New Roman"/>
          <w:sz w:val="24"/>
          <w:szCs w:val="24"/>
        </w:rPr>
        <w:t>,</w:t>
      </w:r>
      <w:r w:rsidR="00B50704" w:rsidRPr="00A4051D">
        <w:rPr>
          <w:rFonts w:ascii="Times New Roman" w:hAnsi="Times New Roman" w:cs="Times New Roman"/>
          <w:sz w:val="24"/>
          <w:szCs w:val="24"/>
        </w:rPr>
        <w:t xml:space="preserve"> le occorrenti variazioni di bilancio.</w:t>
      </w:r>
      <w:r w:rsidR="00A9230B">
        <w:rPr>
          <w:rFonts w:ascii="Times New Roman" w:hAnsi="Times New Roman" w:cs="Times New Roman"/>
          <w:sz w:val="24"/>
          <w:szCs w:val="24"/>
        </w:rPr>
        <w:t xml:space="preserve"> ;</w:t>
      </w:r>
    </w:p>
    <w:p w:rsidR="00CA31F5" w:rsidRPr="00A4051D" w:rsidRDefault="00CA31F5" w:rsidP="00CA31F5">
      <w:pPr>
        <w:spacing w:after="0" w:line="100" w:lineRule="atLeast"/>
        <w:jc w:val="both"/>
        <w:rPr>
          <w:rFonts w:ascii="Times New Roman" w:hAnsi="Times New Roman" w:cs="Times New Roman"/>
          <w:sz w:val="24"/>
          <w:szCs w:val="24"/>
        </w:rPr>
      </w:pPr>
    </w:p>
    <w:p w:rsidR="007707BB" w:rsidRPr="00A4051D" w:rsidRDefault="007707BB" w:rsidP="007707BB">
      <w:pPr>
        <w:spacing w:after="0" w:line="100" w:lineRule="atLeast"/>
        <w:jc w:val="both"/>
        <w:rPr>
          <w:rFonts w:ascii="Times New Roman" w:hAnsi="Times New Roman" w:cs="Times New Roman"/>
          <w:sz w:val="24"/>
          <w:szCs w:val="24"/>
        </w:rPr>
      </w:pPr>
      <w:r w:rsidRPr="00A4051D">
        <w:rPr>
          <w:rFonts w:ascii="Times New Roman" w:hAnsi="Times New Roman" w:cs="Times New Roman"/>
          <w:i/>
          <w:iCs/>
          <w:sz w:val="24"/>
          <w:szCs w:val="24"/>
        </w:rPr>
        <w:tab/>
        <w:t xml:space="preserve">all'articolo 26, comma 1, secondo periodo, sostituire le parole da: </w:t>
      </w:r>
      <w:r w:rsidRPr="00A4051D">
        <w:rPr>
          <w:rFonts w:ascii="Times New Roman" w:hAnsi="Times New Roman" w:cs="Times New Roman"/>
          <w:sz w:val="24"/>
          <w:szCs w:val="24"/>
        </w:rPr>
        <w:t xml:space="preserve">il Ministro dell'economia e delle finanze provvede </w:t>
      </w:r>
      <w:r w:rsidRPr="00A4051D">
        <w:rPr>
          <w:rFonts w:ascii="Times New Roman" w:hAnsi="Times New Roman" w:cs="Times New Roman"/>
          <w:i/>
          <w:iCs/>
          <w:sz w:val="24"/>
          <w:szCs w:val="24"/>
        </w:rPr>
        <w:t xml:space="preserve">fino alla fine del comma con le seguenti: </w:t>
      </w:r>
      <w:r w:rsidRPr="00A4051D">
        <w:rPr>
          <w:rFonts w:ascii="Times New Roman" w:hAnsi="Times New Roman" w:cs="Times New Roman"/>
          <w:sz w:val="24"/>
          <w:szCs w:val="24"/>
        </w:rPr>
        <w:t xml:space="preserve">il Ministro dell'economia e delle finanze adotta tempestivamente, nel rispetto dei saldi di finanza pubblica, le conseguenti iniziative legislative volte alla correzione dei predetti scostamenti, ai sensi dell'articolo 17, comma 13, della legge 31 dicembre 2009, n. 196. </w:t>
      </w:r>
      <w:r w:rsidR="00A9230B">
        <w:rPr>
          <w:rFonts w:ascii="Times New Roman" w:hAnsi="Times New Roman" w:cs="Times New Roman"/>
          <w:sz w:val="24"/>
          <w:szCs w:val="24"/>
        </w:rPr>
        <w:t>;</w:t>
      </w:r>
    </w:p>
    <w:p w:rsidR="00F363F0" w:rsidRPr="00A4051D" w:rsidRDefault="00F363F0" w:rsidP="007707BB">
      <w:pPr>
        <w:spacing w:after="0" w:line="100" w:lineRule="atLeast"/>
        <w:jc w:val="both"/>
        <w:rPr>
          <w:rFonts w:ascii="Times New Roman" w:hAnsi="Times New Roman" w:cs="Times New Roman"/>
          <w:sz w:val="24"/>
          <w:szCs w:val="24"/>
        </w:rPr>
      </w:pPr>
    </w:p>
    <w:p w:rsidR="007707BB" w:rsidRPr="00A4051D" w:rsidRDefault="007707BB" w:rsidP="007707BB">
      <w:pPr>
        <w:spacing w:after="0" w:line="100" w:lineRule="atLeast"/>
        <w:jc w:val="both"/>
        <w:rPr>
          <w:rFonts w:ascii="Times New Roman" w:hAnsi="Times New Roman" w:cs="Times New Roman"/>
          <w:i/>
          <w:sz w:val="24"/>
          <w:szCs w:val="24"/>
        </w:rPr>
      </w:pPr>
      <w:r w:rsidRPr="00A4051D">
        <w:rPr>
          <w:rFonts w:ascii="Times New Roman" w:hAnsi="Times New Roman" w:cs="Times New Roman"/>
          <w:i/>
          <w:iCs/>
          <w:sz w:val="24"/>
          <w:szCs w:val="24"/>
        </w:rPr>
        <w:tab/>
        <w:t xml:space="preserve">aggiungere, in fine, il seguente articolo: </w:t>
      </w:r>
      <w:r w:rsidRPr="00A4051D">
        <w:rPr>
          <w:rFonts w:ascii="Times New Roman" w:hAnsi="Times New Roman" w:cs="Times New Roman"/>
          <w:smallCaps/>
          <w:sz w:val="24"/>
          <w:szCs w:val="24"/>
        </w:rPr>
        <w:t xml:space="preserve">Art. </w:t>
      </w:r>
      <w:r w:rsidRPr="00A4051D">
        <w:rPr>
          <w:rFonts w:ascii="Times New Roman" w:hAnsi="Times New Roman" w:cs="Times New Roman"/>
          <w:sz w:val="24"/>
          <w:szCs w:val="24"/>
        </w:rPr>
        <w:t xml:space="preserve">27. – </w:t>
      </w:r>
      <w:r w:rsidRPr="00A4051D">
        <w:rPr>
          <w:rFonts w:ascii="Times New Roman" w:hAnsi="Times New Roman" w:cs="Times New Roman"/>
          <w:i/>
          <w:sz w:val="24"/>
          <w:szCs w:val="24"/>
        </w:rPr>
        <w:t>(Entrata in vigore) -</w:t>
      </w:r>
      <w:r w:rsidRPr="00A4051D">
        <w:rPr>
          <w:rFonts w:ascii="Times New Roman" w:hAnsi="Times New Roman" w:cs="Times New Roman"/>
          <w:sz w:val="24"/>
          <w:szCs w:val="24"/>
        </w:rPr>
        <w:t xml:space="preserve"> 1. Il presente decreto entra in vigore il giorno successivo a quello della sua pubblicazione nella </w:t>
      </w:r>
      <w:r w:rsidRPr="00A4051D">
        <w:rPr>
          <w:rFonts w:ascii="Times New Roman" w:hAnsi="Times New Roman" w:cs="Times New Roman"/>
          <w:i/>
          <w:sz w:val="24"/>
          <w:szCs w:val="24"/>
        </w:rPr>
        <w:t>Gazzetta Ufficiale della Repubblica italiana.</w:t>
      </w:r>
    </w:p>
    <w:p w:rsidR="00F363F0" w:rsidRPr="00A4051D" w:rsidRDefault="00F363F0" w:rsidP="007707BB">
      <w:pPr>
        <w:spacing w:after="0" w:line="100" w:lineRule="atLeast"/>
        <w:jc w:val="both"/>
        <w:rPr>
          <w:rFonts w:ascii="Times New Roman" w:hAnsi="Times New Roman" w:cs="Times New Roman"/>
          <w:i/>
          <w:sz w:val="24"/>
          <w:szCs w:val="24"/>
        </w:rPr>
      </w:pPr>
    </w:p>
    <w:p w:rsidR="00D67A2E" w:rsidRPr="00A4051D" w:rsidRDefault="00CA31F5" w:rsidP="007F4EC3">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00A53D0E" w:rsidRPr="00A4051D">
        <w:rPr>
          <w:rFonts w:ascii="Times New Roman" w:hAnsi="Times New Roman" w:cs="Times New Roman"/>
          <w:sz w:val="24"/>
          <w:szCs w:val="24"/>
        </w:rPr>
        <w:t xml:space="preserve">qualora non sia possibile individuare </w:t>
      </w:r>
      <w:r w:rsidR="00D67A2E" w:rsidRPr="00A4051D">
        <w:rPr>
          <w:rFonts w:ascii="Times New Roman" w:hAnsi="Times New Roman" w:cs="Times New Roman"/>
          <w:sz w:val="24"/>
          <w:szCs w:val="24"/>
        </w:rPr>
        <w:t>tempestivamente</w:t>
      </w:r>
      <w:r w:rsidR="00A53D0E" w:rsidRPr="00A4051D">
        <w:rPr>
          <w:rFonts w:ascii="Times New Roman" w:hAnsi="Times New Roman" w:cs="Times New Roman"/>
          <w:sz w:val="24"/>
          <w:szCs w:val="24"/>
        </w:rPr>
        <w:t xml:space="preserve"> le risorse destinate al riconoscimento dei benefici di cui al presente </w:t>
      </w:r>
      <w:r w:rsidRPr="00A4051D">
        <w:rPr>
          <w:rFonts w:ascii="Times New Roman" w:hAnsi="Times New Roman" w:cs="Times New Roman"/>
          <w:sz w:val="24"/>
          <w:szCs w:val="24"/>
        </w:rPr>
        <w:t xml:space="preserve">provvedimento </w:t>
      </w:r>
      <w:r w:rsidR="00A53D0E" w:rsidRPr="00A4051D">
        <w:rPr>
          <w:rFonts w:ascii="Times New Roman" w:hAnsi="Times New Roman" w:cs="Times New Roman"/>
          <w:sz w:val="24"/>
          <w:szCs w:val="24"/>
        </w:rPr>
        <w:t>anche a decorrere dall’anno 2016, valuti il Governo l’opportunità di</w:t>
      </w:r>
      <w:r w:rsidR="00D67A2E" w:rsidRPr="00A4051D">
        <w:rPr>
          <w:rFonts w:ascii="Times New Roman" w:hAnsi="Times New Roman" w:cs="Times New Roman"/>
          <w:sz w:val="24"/>
          <w:szCs w:val="24"/>
        </w:rPr>
        <w:t>:</w:t>
      </w:r>
    </w:p>
    <w:p w:rsidR="00D67A2E" w:rsidRPr="00A4051D" w:rsidRDefault="00D67A2E" w:rsidP="007F4EC3">
      <w:pPr>
        <w:spacing w:after="0" w:line="100" w:lineRule="atLeast"/>
        <w:jc w:val="both"/>
        <w:rPr>
          <w:rFonts w:ascii="Times New Roman" w:hAnsi="Times New Roman" w:cs="Times New Roman"/>
          <w:sz w:val="24"/>
          <w:szCs w:val="24"/>
        </w:rPr>
      </w:pPr>
      <w:r w:rsidRPr="00A4051D">
        <w:rPr>
          <w:rFonts w:ascii="Times New Roman" w:hAnsi="Times New Roman" w:cs="Times New Roman"/>
          <w:sz w:val="24"/>
          <w:szCs w:val="24"/>
        </w:rPr>
        <w:tab/>
      </w:r>
      <w:r w:rsidRPr="00A4051D">
        <w:rPr>
          <w:rFonts w:ascii="Times New Roman" w:hAnsi="Times New Roman" w:cs="Times New Roman"/>
          <w:i/>
          <w:sz w:val="24"/>
          <w:szCs w:val="24"/>
        </w:rPr>
        <w:t>a)</w:t>
      </w:r>
      <w:r w:rsidR="00A53D0E" w:rsidRPr="00A4051D">
        <w:rPr>
          <w:rFonts w:ascii="Times New Roman" w:hAnsi="Times New Roman" w:cs="Times New Roman"/>
          <w:sz w:val="24"/>
          <w:szCs w:val="24"/>
        </w:rPr>
        <w:t xml:space="preserve"> </w:t>
      </w:r>
      <w:r w:rsidR="00CA31F5" w:rsidRPr="00A4051D">
        <w:rPr>
          <w:rFonts w:ascii="Times New Roman" w:hAnsi="Times New Roman" w:cs="Times New Roman"/>
          <w:sz w:val="24"/>
          <w:szCs w:val="24"/>
        </w:rPr>
        <w:t>escludere, in ogni caso, il carattere sperimentale delle disposizioni prive di oneri a carico della finanza pubblica e di quelle che si limitano a</w:t>
      </w:r>
      <w:r w:rsidR="00A9230B">
        <w:rPr>
          <w:rFonts w:ascii="Times New Roman" w:hAnsi="Times New Roman" w:cs="Times New Roman"/>
          <w:sz w:val="24"/>
          <w:szCs w:val="24"/>
        </w:rPr>
        <w:t xml:space="preserve"> una trasposizione </w:t>
      </w:r>
      <w:r w:rsidR="00CA31F5" w:rsidRPr="00A4051D">
        <w:rPr>
          <w:rFonts w:ascii="Times New Roman" w:hAnsi="Times New Roman" w:cs="Times New Roman"/>
          <w:sz w:val="24"/>
          <w:szCs w:val="24"/>
        </w:rPr>
        <w:t>di quanto già stabilito da sentenze della Corte costituzionale</w:t>
      </w:r>
      <w:r w:rsidRPr="00A4051D">
        <w:rPr>
          <w:rFonts w:ascii="Times New Roman" w:hAnsi="Times New Roman" w:cs="Times New Roman"/>
          <w:sz w:val="24"/>
          <w:szCs w:val="24"/>
        </w:rPr>
        <w:t>;</w:t>
      </w:r>
    </w:p>
    <w:p w:rsidR="007707BB" w:rsidRPr="00A4051D" w:rsidRDefault="00D67A2E" w:rsidP="007707BB">
      <w:pPr>
        <w:spacing w:after="0" w:line="100" w:lineRule="atLeast"/>
        <w:jc w:val="both"/>
        <w:rPr>
          <w:sz w:val="24"/>
          <w:szCs w:val="24"/>
        </w:rPr>
      </w:pPr>
      <w:r w:rsidRPr="00A4051D">
        <w:rPr>
          <w:rFonts w:ascii="Times New Roman" w:hAnsi="Times New Roman" w:cs="Times New Roman"/>
          <w:sz w:val="24"/>
          <w:szCs w:val="24"/>
        </w:rPr>
        <w:tab/>
      </w:r>
      <w:r w:rsidRPr="00A4051D">
        <w:rPr>
          <w:rFonts w:ascii="Times New Roman" w:hAnsi="Times New Roman" w:cs="Times New Roman"/>
          <w:i/>
          <w:sz w:val="24"/>
          <w:szCs w:val="24"/>
        </w:rPr>
        <w:t>b)</w:t>
      </w:r>
      <w:r w:rsidR="00CA31F5" w:rsidRPr="00A4051D">
        <w:rPr>
          <w:rFonts w:ascii="Times New Roman" w:hAnsi="Times New Roman" w:cs="Times New Roman"/>
          <w:sz w:val="24"/>
          <w:szCs w:val="24"/>
        </w:rPr>
        <w:t xml:space="preserve"> introdurre una norma di chiusura volta a prevedere che, nel caso in cui non entrino in vigore i provvedimenti che stanzino le occorrenti risorse finanziarie, a decorrere dal 1° gennaio 2016 e con riferimento alle giornate di astensione riconosciute a decorrere dal</w:t>
      </w:r>
      <w:r w:rsidR="00A9230B">
        <w:rPr>
          <w:rFonts w:ascii="Times New Roman" w:hAnsi="Times New Roman" w:cs="Times New Roman"/>
          <w:sz w:val="24"/>
          <w:szCs w:val="24"/>
        </w:rPr>
        <w:t xml:space="preserve"> medesimo anno</w:t>
      </w:r>
      <w:r w:rsidR="00CA31F5" w:rsidRPr="00A4051D">
        <w:rPr>
          <w:rFonts w:ascii="Times New Roman" w:hAnsi="Times New Roman" w:cs="Times New Roman"/>
          <w:sz w:val="24"/>
          <w:szCs w:val="24"/>
        </w:rPr>
        <w:t>, le disposizioni del decreto legislativo n. 151 del 2001 modif</w:t>
      </w:r>
      <w:r w:rsidRPr="00A4051D">
        <w:rPr>
          <w:rFonts w:ascii="Times New Roman" w:hAnsi="Times New Roman" w:cs="Times New Roman"/>
          <w:sz w:val="24"/>
          <w:szCs w:val="24"/>
        </w:rPr>
        <w:t xml:space="preserve">icate da norme del presente provvedimento </w:t>
      </w:r>
      <w:r w:rsidR="00A9230B">
        <w:rPr>
          <w:rFonts w:ascii="Times New Roman" w:hAnsi="Times New Roman" w:cs="Times New Roman"/>
          <w:sz w:val="24"/>
          <w:szCs w:val="24"/>
        </w:rPr>
        <w:t>recanti nuovi o maggiori oneri a carico della finanza pubblica</w:t>
      </w:r>
      <w:r w:rsidRPr="00A4051D">
        <w:rPr>
          <w:rFonts w:ascii="Times New Roman" w:hAnsi="Times New Roman" w:cs="Times New Roman"/>
          <w:sz w:val="24"/>
          <w:szCs w:val="24"/>
        </w:rPr>
        <w:t xml:space="preserve"> </w:t>
      </w:r>
      <w:r w:rsidR="00A9230B">
        <w:rPr>
          <w:rFonts w:ascii="Times New Roman" w:hAnsi="Times New Roman" w:cs="Times New Roman"/>
          <w:sz w:val="24"/>
          <w:szCs w:val="24"/>
        </w:rPr>
        <w:t xml:space="preserve">tornino </w:t>
      </w:r>
      <w:r w:rsidRPr="00A4051D">
        <w:rPr>
          <w:rFonts w:ascii="Times New Roman" w:hAnsi="Times New Roman" w:cs="Times New Roman"/>
          <w:sz w:val="24"/>
          <w:szCs w:val="24"/>
        </w:rPr>
        <w:t>ad applicarsi</w:t>
      </w:r>
      <w:r w:rsidR="00CA31F5" w:rsidRPr="00A4051D">
        <w:rPr>
          <w:rFonts w:ascii="Times New Roman" w:hAnsi="Times New Roman" w:cs="Times New Roman"/>
          <w:sz w:val="24"/>
          <w:szCs w:val="24"/>
        </w:rPr>
        <w:t xml:space="preserve"> nel testo vigente prima dell</w:t>
      </w:r>
      <w:r w:rsidR="00A9230B">
        <w:rPr>
          <w:rFonts w:ascii="Times New Roman" w:hAnsi="Times New Roman" w:cs="Times New Roman"/>
          <w:sz w:val="24"/>
          <w:szCs w:val="24"/>
        </w:rPr>
        <w:t>a sua entrata in vigore.</w:t>
      </w:r>
    </w:p>
    <w:sectPr w:rsidR="007707BB" w:rsidRPr="00A4051D">
      <w:footerReference w:type="default" r:id="rId8"/>
      <w:pgSz w:w="11906" w:h="16838"/>
      <w:pgMar w:top="1417" w:right="1134" w:bottom="1134" w:left="1134"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1E4" w:rsidRDefault="00E461E4" w:rsidP="00562B1D">
      <w:pPr>
        <w:spacing w:after="0" w:line="240" w:lineRule="auto"/>
      </w:pPr>
      <w:r>
        <w:separator/>
      </w:r>
    </w:p>
  </w:endnote>
  <w:endnote w:type="continuationSeparator" w:id="0">
    <w:p w:rsidR="00E461E4" w:rsidRDefault="00E461E4" w:rsidP="00562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05">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1D" w:rsidRDefault="00562B1D">
    <w:pPr>
      <w:pStyle w:val="Pidipagina"/>
      <w:jc w:val="right"/>
    </w:pPr>
    <w:fldSimple w:instr="PAGE   \* MERGEFORMAT">
      <w:r w:rsidR="008D57C3">
        <w:rPr>
          <w:noProof/>
        </w:rPr>
        <w:t>4</w:t>
      </w:r>
    </w:fldSimple>
  </w:p>
  <w:p w:rsidR="00562B1D" w:rsidRDefault="00562B1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1E4" w:rsidRDefault="00E461E4" w:rsidP="00562B1D">
      <w:pPr>
        <w:spacing w:after="0" w:line="240" w:lineRule="auto"/>
      </w:pPr>
      <w:r>
        <w:separator/>
      </w:r>
    </w:p>
  </w:footnote>
  <w:footnote w:type="continuationSeparator" w:id="0">
    <w:p w:rsidR="00E461E4" w:rsidRDefault="00E461E4" w:rsidP="00562B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DCD"/>
    <w:multiLevelType w:val="hybridMultilevel"/>
    <w:tmpl w:val="1794DA32"/>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19174D18"/>
    <w:multiLevelType w:val="hybridMultilevel"/>
    <w:tmpl w:val="734819CC"/>
    <w:lvl w:ilvl="0" w:tplc="E9A29F66">
      <w:start w:val="1"/>
      <w:numFmt w:val="lowerRoman"/>
      <w:lvlText w:val="%1)"/>
      <w:lvlJc w:val="left"/>
      <w:pPr>
        <w:ind w:left="1428" w:hanging="720"/>
      </w:pPr>
      <w:rPr>
        <w:rFonts w:eastAsia="Calibri" w:hint="default"/>
        <w:i/>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1E461017"/>
    <w:multiLevelType w:val="hybridMultilevel"/>
    <w:tmpl w:val="11347394"/>
    <w:lvl w:ilvl="0" w:tplc="6930C7A6">
      <w:start w:val="1"/>
      <w:numFmt w:val="lowerLetter"/>
      <w:lvlText w:val="%1)"/>
      <w:lvlJc w:val="left"/>
      <w:pPr>
        <w:ind w:left="720" w:hanging="360"/>
      </w:pPr>
      <w:rPr>
        <w:rFonts w:ascii="Times New Roman" w:eastAsia="SimSun" w:hAnsi="Times New Roman" w:cs="Times New Roman"/>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6646DE"/>
    <w:multiLevelType w:val="hybridMultilevel"/>
    <w:tmpl w:val="ED6CFE14"/>
    <w:lvl w:ilvl="0" w:tplc="4C48C836">
      <w:start w:val="4"/>
      <w:numFmt w:val="lowerLetter"/>
      <w:lvlText w:val="%1)"/>
      <w:lvlJc w:val="left"/>
      <w:pPr>
        <w:ind w:left="360"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30F97566"/>
    <w:multiLevelType w:val="hybridMultilevel"/>
    <w:tmpl w:val="FBCC7D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C20832"/>
    <w:multiLevelType w:val="hybridMultilevel"/>
    <w:tmpl w:val="01045B4C"/>
    <w:lvl w:ilvl="0" w:tplc="FA2035A4">
      <w:start w:val="9"/>
      <w:numFmt w:val="lowerLetter"/>
      <w:lvlText w:val="%1)"/>
      <w:lvlJc w:val="left"/>
      <w:pPr>
        <w:ind w:left="1068" w:hanging="360"/>
      </w:pPr>
      <w:rPr>
        <w:rFonts w:eastAsia="Calibri" w:hint="default"/>
        <w:i/>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nsid w:val="767B175C"/>
    <w:multiLevelType w:val="hybridMultilevel"/>
    <w:tmpl w:val="D31C96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D29C0"/>
    <w:rsid w:val="000150D4"/>
    <w:rsid w:val="0004409B"/>
    <w:rsid w:val="00071C09"/>
    <w:rsid w:val="000B1604"/>
    <w:rsid w:val="000C3F0E"/>
    <w:rsid w:val="000D29C0"/>
    <w:rsid w:val="000F5718"/>
    <w:rsid w:val="001718FB"/>
    <w:rsid w:val="001926AB"/>
    <w:rsid w:val="001B13BF"/>
    <w:rsid w:val="001C40FF"/>
    <w:rsid w:val="001F2322"/>
    <w:rsid w:val="002638A1"/>
    <w:rsid w:val="00263953"/>
    <w:rsid w:val="002966CF"/>
    <w:rsid w:val="002B4B46"/>
    <w:rsid w:val="002C32FD"/>
    <w:rsid w:val="002C7281"/>
    <w:rsid w:val="00315465"/>
    <w:rsid w:val="00321891"/>
    <w:rsid w:val="003705A2"/>
    <w:rsid w:val="003865F0"/>
    <w:rsid w:val="003E254E"/>
    <w:rsid w:val="0043111B"/>
    <w:rsid w:val="004907D2"/>
    <w:rsid w:val="004E0ECC"/>
    <w:rsid w:val="004E35FA"/>
    <w:rsid w:val="004F1F74"/>
    <w:rsid w:val="005122E4"/>
    <w:rsid w:val="00532AE4"/>
    <w:rsid w:val="0053325A"/>
    <w:rsid w:val="00560D90"/>
    <w:rsid w:val="00562B1D"/>
    <w:rsid w:val="00593A91"/>
    <w:rsid w:val="005A2128"/>
    <w:rsid w:val="005B7846"/>
    <w:rsid w:val="005D2800"/>
    <w:rsid w:val="006966D5"/>
    <w:rsid w:val="00697EF7"/>
    <w:rsid w:val="006E10D8"/>
    <w:rsid w:val="00700168"/>
    <w:rsid w:val="007039BE"/>
    <w:rsid w:val="00711928"/>
    <w:rsid w:val="00734DE8"/>
    <w:rsid w:val="007551A0"/>
    <w:rsid w:val="00762099"/>
    <w:rsid w:val="007707BB"/>
    <w:rsid w:val="007812AB"/>
    <w:rsid w:val="007A4DD0"/>
    <w:rsid w:val="007C5030"/>
    <w:rsid w:val="007F4EC3"/>
    <w:rsid w:val="00820E6D"/>
    <w:rsid w:val="008471BC"/>
    <w:rsid w:val="008D57C3"/>
    <w:rsid w:val="008E4D42"/>
    <w:rsid w:val="00912869"/>
    <w:rsid w:val="00954A1C"/>
    <w:rsid w:val="009C261C"/>
    <w:rsid w:val="009C4C74"/>
    <w:rsid w:val="009D5BF3"/>
    <w:rsid w:val="009E32F6"/>
    <w:rsid w:val="00A1327B"/>
    <w:rsid w:val="00A4051D"/>
    <w:rsid w:val="00A4720E"/>
    <w:rsid w:val="00A53D0E"/>
    <w:rsid w:val="00A551CF"/>
    <w:rsid w:val="00A77C37"/>
    <w:rsid w:val="00A90E74"/>
    <w:rsid w:val="00A9230B"/>
    <w:rsid w:val="00AA1A21"/>
    <w:rsid w:val="00AA7DD4"/>
    <w:rsid w:val="00AD2B43"/>
    <w:rsid w:val="00B01CB3"/>
    <w:rsid w:val="00B12999"/>
    <w:rsid w:val="00B35CA2"/>
    <w:rsid w:val="00B41F74"/>
    <w:rsid w:val="00B50704"/>
    <w:rsid w:val="00B71B69"/>
    <w:rsid w:val="00BE0178"/>
    <w:rsid w:val="00C84426"/>
    <w:rsid w:val="00CA31F5"/>
    <w:rsid w:val="00CA47E9"/>
    <w:rsid w:val="00CB0596"/>
    <w:rsid w:val="00CD5713"/>
    <w:rsid w:val="00D67A2E"/>
    <w:rsid w:val="00D70C54"/>
    <w:rsid w:val="00E01E00"/>
    <w:rsid w:val="00E27B17"/>
    <w:rsid w:val="00E4565A"/>
    <w:rsid w:val="00E461E4"/>
    <w:rsid w:val="00E8550B"/>
    <w:rsid w:val="00E910AE"/>
    <w:rsid w:val="00EB48B6"/>
    <w:rsid w:val="00EC5402"/>
    <w:rsid w:val="00EC5A36"/>
    <w:rsid w:val="00EE29AB"/>
    <w:rsid w:val="00F363F0"/>
    <w:rsid w:val="00FF17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SimSun" w:hAnsi="Calibri" w:cs="font305"/>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Corpo testo"/>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B12999"/>
    <w:pPr>
      <w:suppressAutoHyphens w:val="0"/>
      <w:ind w:left="720"/>
      <w:contextualSpacing/>
    </w:pPr>
    <w:rPr>
      <w:rFonts w:eastAsia="Calibri" w:cs="Times New Roman"/>
      <w:lang w:eastAsia="en-US"/>
    </w:rPr>
  </w:style>
  <w:style w:type="paragraph" w:styleId="Intestazione">
    <w:name w:val="header"/>
    <w:basedOn w:val="Normale"/>
    <w:link w:val="IntestazioneCarattere"/>
    <w:uiPriority w:val="99"/>
    <w:unhideWhenUsed/>
    <w:rsid w:val="00562B1D"/>
    <w:pPr>
      <w:tabs>
        <w:tab w:val="center" w:pos="4819"/>
        <w:tab w:val="right" w:pos="9638"/>
      </w:tabs>
    </w:pPr>
  </w:style>
  <w:style w:type="character" w:customStyle="1" w:styleId="IntestazioneCarattere">
    <w:name w:val="Intestazione Carattere"/>
    <w:link w:val="Intestazione"/>
    <w:uiPriority w:val="99"/>
    <w:rsid w:val="00562B1D"/>
    <w:rPr>
      <w:rFonts w:ascii="Calibri" w:eastAsia="SimSun" w:hAnsi="Calibri" w:cs="font305"/>
      <w:sz w:val="22"/>
      <w:szCs w:val="22"/>
      <w:lang w:eastAsia="ar-SA"/>
    </w:rPr>
  </w:style>
  <w:style w:type="paragraph" w:styleId="Pidipagina">
    <w:name w:val="footer"/>
    <w:basedOn w:val="Normale"/>
    <w:link w:val="PidipaginaCarattere"/>
    <w:uiPriority w:val="99"/>
    <w:unhideWhenUsed/>
    <w:rsid w:val="00562B1D"/>
    <w:pPr>
      <w:tabs>
        <w:tab w:val="center" w:pos="4819"/>
        <w:tab w:val="right" w:pos="9638"/>
      </w:tabs>
    </w:pPr>
  </w:style>
  <w:style w:type="character" w:customStyle="1" w:styleId="PidipaginaCarattere">
    <w:name w:val="Piè di pagina Carattere"/>
    <w:link w:val="Pidipagina"/>
    <w:uiPriority w:val="99"/>
    <w:rsid w:val="00562B1D"/>
    <w:rPr>
      <w:rFonts w:ascii="Calibri" w:eastAsia="SimSun" w:hAnsi="Calibri" w:cs="font305"/>
      <w:sz w:val="22"/>
      <w:szCs w:val="22"/>
      <w:lang w:eastAsia="ar-SA"/>
    </w:rPr>
  </w:style>
  <w:style w:type="character" w:styleId="Rimandocommento">
    <w:name w:val="annotation reference"/>
    <w:uiPriority w:val="99"/>
    <w:semiHidden/>
    <w:unhideWhenUsed/>
    <w:rsid w:val="005B7846"/>
    <w:rPr>
      <w:sz w:val="16"/>
      <w:szCs w:val="16"/>
    </w:rPr>
  </w:style>
  <w:style w:type="paragraph" w:styleId="Testocommento">
    <w:name w:val="annotation text"/>
    <w:basedOn w:val="Normale"/>
    <w:link w:val="TestocommentoCarattere"/>
    <w:uiPriority w:val="99"/>
    <w:semiHidden/>
    <w:unhideWhenUsed/>
    <w:rsid w:val="005B7846"/>
    <w:rPr>
      <w:sz w:val="20"/>
      <w:szCs w:val="20"/>
    </w:rPr>
  </w:style>
  <w:style w:type="character" w:customStyle="1" w:styleId="TestocommentoCarattere">
    <w:name w:val="Testo commento Carattere"/>
    <w:link w:val="Testocommento"/>
    <w:uiPriority w:val="99"/>
    <w:semiHidden/>
    <w:rsid w:val="005B7846"/>
    <w:rPr>
      <w:rFonts w:ascii="Calibri" w:eastAsia="SimSun" w:hAnsi="Calibri" w:cs="font305"/>
      <w:lang w:eastAsia="ar-SA"/>
    </w:rPr>
  </w:style>
  <w:style w:type="paragraph" w:styleId="Soggettocommento">
    <w:name w:val="annotation subject"/>
    <w:basedOn w:val="Testocommento"/>
    <w:next w:val="Testocommento"/>
    <w:link w:val="SoggettocommentoCarattere"/>
    <w:uiPriority w:val="99"/>
    <w:semiHidden/>
    <w:unhideWhenUsed/>
    <w:rsid w:val="005B7846"/>
    <w:rPr>
      <w:b/>
      <w:bCs/>
    </w:rPr>
  </w:style>
  <w:style w:type="character" w:customStyle="1" w:styleId="SoggettocommentoCarattere">
    <w:name w:val="Soggetto commento Carattere"/>
    <w:link w:val="Soggettocommento"/>
    <w:uiPriority w:val="99"/>
    <w:semiHidden/>
    <w:rsid w:val="005B7846"/>
    <w:rPr>
      <w:rFonts w:ascii="Calibri" w:eastAsia="SimSun" w:hAnsi="Calibri" w:cs="font305"/>
      <w:b/>
      <w:bCs/>
      <w:lang w:eastAsia="ar-SA"/>
    </w:rPr>
  </w:style>
  <w:style w:type="paragraph" w:styleId="Testofumetto">
    <w:name w:val="Balloon Text"/>
    <w:basedOn w:val="Normale"/>
    <w:link w:val="TestofumettoCarattere"/>
    <w:uiPriority w:val="99"/>
    <w:semiHidden/>
    <w:unhideWhenUsed/>
    <w:rsid w:val="005B784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B7846"/>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15003429">
      <w:bodyDiv w:val="1"/>
      <w:marLeft w:val="0"/>
      <w:marRight w:val="0"/>
      <w:marTop w:val="0"/>
      <w:marBottom w:val="0"/>
      <w:divBdr>
        <w:top w:val="none" w:sz="0" w:space="0" w:color="auto"/>
        <w:left w:val="none" w:sz="0" w:space="0" w:color="auto"/>
        <w:bottom w:val="none" w:sz="0" w:space="0" w:color="auto"/>
        <w:right w:val="none" w:sz="0" w:space="0" w:color="auto"/>
      </w:divBdr>
    </w:div>
    <w:div w:id="904142057">
      <w:bodyDiv w:val="1"/>
      <w:marLeft w:val="0"/>
      <w:marRight w:val="0"/>
      <w:marTop w:val="0"/>
      <w:marBottom w:val="0"/>
      <w:divBdr>
        <w:top w:val="none" w:sz="0" w:space="0" w:color="auto"/>
        <w:left w:val="none" w:sz="0" w:space="0" w:color="auto"/>
        <w:bottom w:val="none" w:sz="0" w:space="0" w:color="auto"/>
        <w:right w:val="none" w:sz="0" w:space="0" w:color="auto"/>
      </w:divBdr>
    </w:div>
    <w:div w:id="1626958827">
      <w:bodyDiv w:val="1"/>
      <w:marLeft w:val="0"/>
      <w:marRight w:val="0"/>
      <w:marTop w:val="0"/>
      <w:marBottom w:val="0"/>
      <w:divBdr>
        <w:top w:val="none" w:sz="0" w:space="0" w:color="auto"/>
        <w:left w:val="none" w:sz="0" w:space="0" w:color="auto"/>
        <w:bottom w:val="none" w:sz="0" w:space="0" w:color="auto"/>
        <w:right w:val="none" w:sz="0" w:space="0" w:color="auto"/>
      </w:divBdr>
    </w:div>
    <w:div w:id="18193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F21F-6D33-414E-A42A-EB9141C5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1893</Words>
  <Characters>10795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2015-04-27T14:12:00Z</cp:lastPrinted>
  <dcterms:created xsi:type="dcterms:W3CDTF">2015-05-15T13:56:00Z</dcterms:created>
  <dcterms:modified xsi:type="dcterms:W3CDTF">2015-05-15T13:56:00Z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