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r w:rsidRPr="0076738C">
        <w:rPr>
          <w:rFonts w:ascii="Times New Roman" w:eastAsia="Times New Roman" w:hAnsi="Times New Roman" w:cs="Times New Roman"/>
          <w:color w:val="000000"/>
          <w:sz w:val="24"/>
          <w:szCs w:val="24"/>
          <w:lang w:eastAsia="it-IT"/>
        </w:rPr>
        <w:fldChar w:fldCharType="begin"/>
      </w:r>
      <w:r w:rsidRPr="0076738C">
        <w:rPr>
          <w:rFonts w:ascii="Times New Roman" w:eastAsia="Times New Roman" w:hAnsi="Times New Roman" w:cs="Times New Roman"/>
          <w:color w:val="000000"/>
          <w:sz w:val="24"/>
          <w:szCs w:val="24"/>
          <w:lang w:eastAsia="it-IT"/>
        </w:rPr>
        <w:instrText xml:space="preserve"> HYPERLINK "https://documenti.intra.camera.it/apps/commonServices/getDocumento.ashx?sezione=deputati&amp;tipoDoc=schedaDeputato&amp;idLegislatura=17&amp;idPersona=301576&amp;webType=Normale&amp;http_referer=https://portale.intra.camera.it/portal/portal" \o "Vai alla scheda personale: DI SALVO Titti" </w:instrText>
      </w:r>
      <w:r w:rsidRPr="0076738C">
        <w:rPr>
          <w:rFonts w:ascii="Times New Roman" w:eastAsia="Times New Roman" w:hAnsi="Times New Roman" w:cs="Times New Roman"/>
          <w:color w:val="000000"/>
          <w:sz w:val="24"/>
          <w:szCs w:val="24"/>
          <w:lang w:eastAsia="it-IT"/>
        </w:rPr>
        <w:fldChar w:fldCharType="separate"/>
      </w:r>
      <w:r w:rsidRPr="0076738C">
        <w:rPr>
          <w:rFonts w:ascii="Times New Roman" w:eastAsia="Times New Roman" w:hAnsi="Times New Roman" w:cs="Times New Roman"/>
          <w:color w:val="0000FF"/>
          <w:sz w:val="24"/>
          <w:szCs w:val="24"/>
          <w:u w:val="single"/>
          <w:lang w:eastAsia="it-IT"/>
        </w:rPr>
        <w:t xml:space="preserve">TITTI </w:t>
      </w:r>
      <w:proofErr w:type="spellStart"/>
      <w:r w:rsidRPr="0076738C">
        <w:rPr>
          <w:rFonts w:ascii="Times New Roman" w:eastAsia="Times New Roman" w:hAnsi="Times New Roman" w:cs="Times New Roman"/>
          <w:color w:val="0000FF"/>
          <w:sz w:val="24"/>
          <w:szCs w:val="24"/>
          <w:u w:val="single"/>
          <w:lang w:eastAsia="it-IT"/>
        </w:rPr>
        <w:t>DI</w:t>
      </w:r>
      <w:proofErr w:type="spellEnd"/>
      <w:r w:rsidRPr="0076738C">
        <w:rPr>
          <w:rFonts w:ascii="Times New Roman" w:eastAsia="Times New Roman" w:hAnsi="Times New Roman" w:cs="Times New Roman"/>
          <w:color w:val="0000FF"/>
          <w:sz w:val="24"/>
          <w:szCs w:val="24"/>
          <w:u w:val="single"/>
          <w:lang w:eastAsia="it-IT"/>
        </w:rPr>
        <w:t xml:space="preserve"> SALVO</w:t>
      </w:r>
      <w:r w:rsidRPr="0076738C">
        <w:rPr>
          <w:rFonts w:ascii="Times New Roman" w:eastAsia="Times New Roman" w:hAnsi="Times New Roman" w:cs="Times New Roman"/>
          <w:color w:val="000000"/>
          <w:sz w:val="24"/>
          <w:szCs w:val="24"/>
          <w:lang w:eastAsia="it-IT"/>
        </w:rPr>
        <w:fldChar w:fldCharType="end"/>
      </w:r>
      <w:r w:rsidRPr="0076738C">
        <w:rPr>
          <w:rFonts w:ascii="Times New Roman" w:eastAsia="Times New Roman" w:hAnsi="Times New Roman" w:cs="Times New Roman"/>
          <w:color w:val="000000"/>
          <w:sz w:val="24"/>
          <w:szCs w:val="24"/>
          <w:lang w:eastAsia="it-IT"/>
        </w:rPr>
        <w:t xml:space="preserve">. Grazie, Presidente. Signor Ministro, intanto noi diamo un giudizio molto positivo del confronto che ha aperto in questo momento con le organizzazioni sindacali sul capitolo pensioni e dell'impegno del Governo su questo capitolo in tutti i suoi aspetti. Anche ai fini di questo confronto, come lei ben sa, è molto importante che i dati di monitoraggio dei flussi pensionistici, che vengono trimestralmente sfornati dall'INPS, siano dati chiari, trasparenti e leggibili. Lei sa che non è così. L'ultimo monitoraggio, come altri precedenti, consegna dati aggregati per genere e aggregati in termini generali. </w:t>
      </w:r>
      <w:r w:rsidRPr="0076738C">
        <w:rPr>
          <w:rFonts w:ascii="Times New Roman" w:eastAsia="Times New Roman" w:hAnsi="Times New Roman" w:cs="Times New Roman"/>
          <w:color w:val="000000"/>
          <w:sz w:val="24"/>
          <w:szCs w:val="24"/>
          <w:lang w:eastAsia="it-IT"/>
        </w:rPr>
        <w:br/>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xml:space="preserve">Ma c’è una seconda considerazione che vorrei fare. Lei sa molto bene che nella legge di stabilità, in particolare, abbiamo inserito una norma che consente il prolungamento della sperimentazione di «opzione donna» e anche un vincolo di utilizzo delle risorse eventualmente risparmiate, nel caso in cui la platea non sia quella stimata e le risorse, quindi, siano inferiori a quelle utilizzabili. In questo caso, evidentemente, noi siamo impegnati a utilizzarle per allargare la platea di sperimentazione. </w:t>
      </w:r>
      <w:r w:rsidRPr="0076738C">
        <w:rPr>
          <w:rFonts w:ascii="Times New Roman" w:eastAsia="Times New Roman" w:hAnsi="Times New Roman" w:cs="Times New Roman"/>
          <w:color w:val="000000"/>
          <w:sz w:val="24"/>
          <w:szCs w:val="24"/>
          <w:lang w:eastAsia="it-IT"/>
        </w:rPr>
        <w:br/>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Concludo, Presidente. Naturalmente, se i dati sono aggregati e non sono leggibili, è un problema che impatta con questa questione, che per noi non è soltanto l'applicazione di una norma, ma è un obiettivo molto importante, perché quella sperimentazione continui e diventi strutturale.</w:t>
      </w: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hyperlink r:id="rId4" w:tooltip="Vai alla scheda personale: BALDELLI Simone" w:history="1">
        <w:r w:rsidRPr="0076738C">
          <w:rPr>
            <w:rFonts w:ascii="Times New Roman" w:eastAsia="Times New Roman" w:hAnsi="Times New Roman" w:cs="Times New Roman"/>
            <w:color w:val="0000FF"/>
            <w:sz w:val="24"/>
            <w:szCs w:val="24"/>
            <w:u w:val="single"/>
            <w:lang w:eastAsia="it-IT"/>
          </w:rPr>
          <w:t>PRESIDENTE</w:t>
        </w:r>
      </w:hyperlink>
      <w:r w:rsidRPr="0076738C">
        <w:rPr>
          <w:rFonts w:ascii="Times New Roman" w:eastAsia="Times New Roman" w:hAnsi="Times New Roman" w:cs="Times New Roman"/>
          <w:color w:val="000000"/>
          <w:sz w:val="24"/>
          <w:szCs w:val="24"/>
          <w:lang w:eastAsia="it-IT"/>
        </w:rPr>
        <w:t xml:space="preserve">. Prego i colleghi di attenersi ai tempi. Il Ministro del lavoro e delle politiche sociali, Giuliano </w:t>
      </w:r>
      <w:proofErr w:type="spellStart"/>
      <w:r w:rsidRPr="0076738C">
        <w:rPr>
          <w:rFonts w:ascii="Times New Roman" w:eastAsia="Times New Roman" w:hAnsi="Times New Roman" w:cs="Times New Roman"/>
          <w:color w:val="000000"/>
          <w:sz w:val="24"/>
          <w:szCs w:val="24"/>
          <w:lang w:eastAsia="it-IT"/>
        </w:rPr>
        <w:t>Poletti</w:t>
      </w:r>
      <w:proofErr w:type="spellEnd"/>
      <w:r w:rsidRPr="0076738C">
        <w:rPr>
          <w:rFonts w:ascii="Times New Roman" w:eastAsia="Times New Roman" w:hAnsi="Times New Roman" w:cs="Times New Roman"/>
          <w:color w:val="000000"/>
          <w:sz w:val="24"/>
          <w:szCs w:val="24"/>
          <w:lang w:eastAsia="it-IT"/>
        </w:rPr>
        <w:t>, ha facoltà di rispondere.</w:t>
      </w: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hyperlink r:id="rId5" w:tooltip="Vai alla scheda personale: POLETTI Giuliano" w:history="1">
        <w:r w:rsidRPr="0076738C">
          <w:rPr>
            <w:rFonts w:ascii="Times New Roman" w:eastAsia="Times New Roman" w:hAnsi="Times New Roman" w:cs="Times New Roman"/>
            <w:color w:val="0000FF"/>
            <w:sz w:val="24"/>
            <w:szCs w:val="24"/>
            <w:u w:val="single"/>
            <w:lang w:eastAsia="it-IT"/>
          </w:rPr>
          <w:t>GIULIANO POLETTI</w:t>
        </w:r>
      </w:hyperlink>
      <w:r w:rsidRPr="0076738C">
        <w:rPr>
          <w:rFonts w:ascii="Times New Roman" w:eastAsia="Times New Roman" w:hAnsi="Times New Roman" w:cs="Times New Roman"/>
          <w:color w:val="000000"/>
          <w:sz w:val="24"/>
          <w:szCs w:val="24"/>
          <w:lang w:eastAsia="it-IT"/>
        </w:rPr>
        <w:t xml:space="preserve">, </w:t>
      </w:r>
      <w:r w:rsidRPr="0076738C">
        <w:rPr>
          <w:rFonts w:ascii="Times New Roman" w:eastAsia="Times New Roman" w:hAnsi="Times New Roman" w:cs="Times New Roman"/>
          <w:i/>
          <w:iCs/>
          <w:color w:val="000000"/>
          <w:sz w:val="24"/>
          <w:szCs w:val="24"/>
          <w:lang w:eastAsia="it-IT"/>
        </w:rPr>
        <w:t>Ministro del lavoro e delle politiche sociali.</w:t>
      </w:r>
      <w:r w:rsidRPr="0076738C">
        <w:rPr>
          <w:rFonts w:ascii="Times New Roman" w:eastAsia="Times New Roman" w:hAnsi="Times New Roman" w:cs="Times New Roman"/>
          <w:color w:val="000000"/>
          <w:sz w:val="24"/>
          <w:szCs w:val="24"/>
          <w:lang w:eastAsia="it-IT"/>
        </w:rPr>
        <w:t xml:space="preserve"> Grazie, Presidente. Grazie, onorevole Di Salvo. La cosiddetta «opzione donna», com’è noto, è una soluzione adottata dal Governo per mitigare, seppure parzialmente, gli effetti </w:t>
      </w:r>
      <w:proofErr w:type="spellStart"/>
      <w:r w:rsidRPr="0076738C">
        <w:rPr>
          <w:rFonts w:ascii="Times New Roman" w:eastAsia="Times New Roman" w:hAnsi="Times New Roman" w:cs="Times New Roman"/>
          <w:color w:val="000000"/>
          <w:sz w:val="24"/>
          <w:szCs w:val="24"/>
          <w:lang w:eastAsia="it-IT"/>
        </w:rPr>
        <w:t>distorsivi</w:t>
      </w:r>
      <w:proofErr w:type="spellEnd"/>
      <w:r w:rsidRPr="0076738C">
        <w:rPr>
          <w:rFonts w:ascii="Times New Roman" w:eastAsia="Times New Roman" w:hAnsi="Times New Roman" w:cs="Times New Roman"/>
          <w:color w:val="000000"/>
          <w:sz w:val="24"/>
          <w:szCs w:val="24"/>
          <w:lang w:eastAsia="it-IT"/>
        </w:rPr>
        <w:t xml:space="preserve"> introdotti dalle ultime riforme pensionistiche. Rappresenta la possibilità per le donne, una volta consolidata una certa anzianità contributiva, di anticipare l'uscita dal mondo del lavoro di diversi anni rispetto le regole ordinarie per il pensionamento, seppur previa opzione per il calcolo dell'assegno interamente con il metodo contributivo. È riservata alle donne che hanno maturato, entro il 31 dicembre 2015, il requisito congiunto dei 35 anni di contribuzione e dei 57 anni (58 per le lavoratrici autonome), ferma restando l'applicazione delle cosiddette «finestre». </w:t>
      </w: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xml:space="preserve">Con specifico riferimento al quesito posto dall'onorevole </w:t>
      </w:r>
      <w:proofErr w:type="spellStart"/>
      <w:r w:rsidRPr="0076738C">
        <w:rPr>
          <w:rFonts w:ascii="Times New Roman" w:eastAsia="Times New Roman" w:hAnsi="Times New Roman" w:cs="Times New Roman"/>
          <w:color w:val="000000"/>
          <w:sz w:val="24"/>
          <w:szCs w:val="24"/>
          <w:lang w:eastAsia="it-IT"/>
        </w:rPr>
        <w:t>Gnecchi</w:t>
      </w:r>
      <w:proofErr w:type="spellEnd"/>
      <w:r w:rsidRPr="0076738C">
        <w:rPr>
          <w:rFonts w:ascii="Times New Roman" w:eastAsia="Times New Roman" w:hAnsi="Times New Roman" w:cs="Times New Roman"/>
          <w:color w:val="000000"/>
          <w:sz w:val="24"/>
          <w:szCs w:val="24"/>
          <w:lang w:eastAsia="it-IT"/>
        </w:rPr>
        <w:t>, preciso che, sebbene la legge di stabilità stabilisca al 30 settembre il termine per la comunicazione degli esiti del monitoraggio dei dati a consuntivo sull'attuazione della sperimentazione di questa importante misura, posso anticipare, a seguito di verifica presso l'INPS, che sono 7.070 le lavoratrici che hanno ottenuto la pensione con decorrenza successiva al 31 dicembre 2015 per aver esercitato l'opzione donna. Il relativo onere finanziario, in ragione d'anno, è pari al 63,3 milioni di euro.</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xml:space="preserve">Quindi, posso assicurare che da parte del Ministero del lavoro e delle politiche sociali verrà disposto l'impiego delle risorse non utilizzate per interventi con finalità analoghe a quella di «opzione donna», compresa la prosecuzione della sperimentazione, in modo tale da rispettare pienamente e puntualmente il dettato normativo. </w:t>
      </w: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hyperlink r:id="rId6" w:tooltip="Vai alla scheda personale: BALDELLI Simone" w:history="1">
        <w:r w:rsidRPr="0076738C">
          <w:rPr>
            <w:rFonts w:ascii="Times New Roman" w:eastAsia="Times New Roman" w:hAnsi="Times New Roman" w:cs="Times New Roman"/>
            <w:color w:val="0000FF"/>
            <w:sz w:val="24"/>
            <w:szCs w:val="24"/>
            <w:u w:val="single"/>
            <w:lang w:eastAsia="it-IT"/>
          </w:rPr>
          <w:t>PRESIDENTE</w:t>
        </w:r>
      </w:hyperlink>
      <w:r w:rsidRPr="0076738C">
        <w:rPr>
          <w:rFonts w:ascii="Times New Roman" w:eastAsia="Times New Roman" w:hAnsi="Times New Roman" w:cs="Times New Roman"/>
          <w:color w:val="000000"/>
          <w:sz w:val="24"/>
          <w:szCs w:val="24"/>
          <w:lang w:eastAsia="it-IT"/>
        </w:rPr>
        <w:t xml:space="preserve">. L'onorevole </w:t>
      </w:r>
      <w:proofErr w:type="spellStart"/>
      <w:r w:rsidRPr="0076738C">
        <w:rPr>
          <w:rFonts w:ascii="Times New Roman" w:eastAsia="Times New Roman" w:hAnsi="Times New Roman" w:cs="Times New Roman"/>
          <w:color w:val="000000"/>
          <w:sz w:val="24"/>
          <w:szCs w:val="24"/>
          <w:lang w:eastAsia="it-IT"/>
        </w:rPr>
        <w:t>Marialuisa</w:t>
      </w:r>
      <w:proofErr w:type="spellEnd"/>
      <w:r w:rsidRPr="0076738C">
        <w:rPr>
          <w:rFonts w:ascii="Times New Roman" w:eastAsia="Times New Roman" w:hAnsi="Times New Roman" w:cs="Times New Roman"/>
          <w:color w:val="000000"/>
          <w:sz w:val="24"/>
          <w:szCs w:val="24"/>
          <w:lang w:eastAsia="it-IT"/>
        </w:rPr>
        <w:t xml:space="preserve"> </w:t>
      </w:r>
      <w:proofErr w:type="spellStart"/>
      <w:r w:rsidRPr="0076738C">
        <w:rPr>
          <w:rFonts w:ascii="Times New Roman" w:eastAsia="Times New Roman" w:hAnsi="Times New Roman" w:cs="Times New Roman"/>
          <w:color w:val="000000"/>
          <w:sz w:val="24"/>
          <w:szCs w:val="24"/>
          <w:lang w:eastAsia="it-IT"/>
        </w:rPr>
        <w:t>Gnecchi</w:t>
      </w:r>
      <w:proofErr w:type="spellEnd"/>
      <w:r w:rsidRPr="0076738C">
        <w:rPr>
          <w:rFonts w:ascii="Times New Roman" w:eastAsia="Times New Roman" w:hAnsi="Times New Roman" w:cs="Times New Roman"/>
          <w:color w:val="000000"/>
          <w:sz w:val="24"/>
          <w:szCs w:val="24"/>
          <w:lang w:eastAsia="it-IT"/>
        </w:rPr>
        <w:t xml:space="preserve"> ha facoltà di replicare.</w:t>
      </w:r>
    </w:p>
    <w:p w:rsidR="0076738C" w:rsidRPr="0076738C" w:rsidRDefault="0076738C" w:rsidP="0076738C">
      <w:pPr>
        <w:spacing w:after="0" w:line="240" w:lineRule="auto"/>
        <w:rPr>
          <w:rFonts w:ascii="Times New Roman" w:eastAsia="Times New Roman" w:hAnsi="Times New Roman" w:cs="Times New Roman"/>
          <w:color w:val="000000"/>
          <w:sz w:val="24"/>
          <w:szCs w:val="24"/>
          <w:lang w:eastAsia="it-IT"/>
        </w:rPr>
      </w:pP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hyperlink r:id="rId7" w:tooltip="Vai alla scheda personale: GNECCHI Marialuisa" w:history="1">
        <w:r w:rsidRPr="0076738C">
          <w:rPr>
            <w:rFonts w:ascii="Times New Roman" w:eastAsia="Times New Roman" w:hAnsi="Times New Roman" w:cs="Times New Roman"/>
            <w:color w:val="0000FF"/>
            <w:sz w:val="24"/>
            <w:szCs w:val="24"/>
            <w:u w:val="single"/>
            <w:lang w:eastAsia="it-IT"/>
          </w:rPr>
          <w:t>MARIALUISA GNECCHI</w:t>
        </w:r>
      </w:hyperlink>
      <w:r w:rsidRPr="0076738C">
        <w:rPr>
          <w:rFonts w:ascii="Times New Roman" w:eastAsia="Times New Roman" w:hAnsi="Times New Roman" w:cs="Times New Roman"/>
          <w:color w:val="000000"/>
          <w:sz w:val="24"/>
          <w:szCs w:val="24"/>
          <w:lang w:eastAsia="it-IT"/>
        </w:rPr>
        <w:t xml:space="preserve">. Grazie, Presidente. Grazie, Ministro. Noi siamo solo contenti di pensare che siano 7.070 le donne che hanno utilizzato l'opzione nel primo semestre del 2016. Pare strano che il lavoro sui flussi di pensionamento fornito dall'INPS ponga 5.104 persone in tutto con il calcolo contributivo, uomini e donne. Quindi, immaginiamo che si tratti di tantissime donne del pubblico impiego, magari vogliamo i dati in modo preciso. </w:t>
      </w:r>
      <w:r w:rsidRPr="0076738C">
        <w:rPr>
          <w:rFonts w:ascii="Times New Roman" w:eastAsia="Times New Roman" w:hAnsi="Times New Roman" w:cs="Times New Roman"/>
          <w:color w:val="000000"/>
          <w:sz w:val="24"/>
          <w:szCs w:val="24"/>
          <w:lang w:eastAsia="it-IT"/>
        </w:rPr>
        <w:br/>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xml:space="preserve">La nostra Commissione ha impiegato un anno e mezzo di audizioni e di lavoro per valutare le differenze di genere e di impatto rispetto alle donne della normativa previdenziale. Chiediamo veramente, Ministro, che l'INPS, tutte le volte che farà il monitoraggio dei flussi, differenzi tra uomini e donne: questo per noi è fondamentale. </w:t>
      </w:r>
      <w:r w:rsidRPr="0076738C">
        <w:rPr>
          <w:rFonts w:ascii="Times New Roman" w:eastAsia="Times New Roman" w:hAnsi="Times New Roman" w:cs="Times New Roman"/>
          <w:color w:val="000000"/>
          <w:sz w:val="24"/>
          <w:szCs w:val="24"/>
          <w:lang w:eastAsia="it-IT"/>
        </w:rPr>
        <w:br/>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xml:space="preserve">Sono anche molto contenta, siamo molto contenti che siano solo 63 i milioni di euro utilizzati, perché ricordo che in legge di stabilità abbiamo stanziato 2 miliardi e mezzo di euro per 36 mila donne. Noi volevamo la correzione di una circolare, non siamo riusciti a far correggere la circolare. </w:t>
      </w:r>
      <w:r w:rsidRPr="0076738C">
        <w:rPr>
          <w:rFonts w:ascii="Times New Roman" w:eastAsia="Times New Roman" w:hAnsi="Times New Roman" w:cs="Times New Roman"/>
          <w:color w:val="000000"/>
          <w:sz w:val="24"/>
          <w:szCs w:val="24"/>
          <w:lang w:eastAsia="it-IT"/>
        </w:rPr>
        <w:lastRenderedPageBreak/>
        <w:t xml:space="preserve">Speriamo, invece, di riuscire a far correggere la circolare per i nati nel 1952, perché possano andare in pensione con 64 anni e sette mesi. Ovviamente, ci auguriamo che il Ministro Poletti riesca, con il suo Ministero, ad andare incontro ai lavoratori e alle lavoratrici, che hanno veramente molto bisogno di un sostegno da parte del Ministro, almeno per le cose che sono già diventate legge. </w:t>
      </w:r>
      <w:r w:rsidRPr="0076738C">
        <w:rPr>
          <w:rFonts w:ascii="Times New Roman" w:eastAsia="Times New Roman" w:hAnsi="Times New Roman" w:cs="Times New Roman"/>
          <w:color w:val="000000"/>
          <w:sz w:val="24"/>
          <w:szCs w:val="24"/>
          <w:lang w:eastAsia="it-IT"/>
        </w:rPr>
        <w:br/>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 </w:t>
      </w:r>
      <w:r w:rsidRPr="0076738C">
        <w:rPr>
          <w:rFonts w:ascii="Times New Roman" w:eastAsia="Times New Roman" w:hAnsi="Times New Roman" w:cs="Times New Roman"/>
          <w:color w:val="000000"/>
          <w:sz w:val="24"/>
          <w:szCs w:val="24"/>
          <w:lang w:eastAsia="it-IT"/>
        </w:rPr>
        <w:t>Quindi, siamo assolutamente stupiti del numero, visto che fino al 2014, in tutto, erano state 23.775 le donne che avevano utilizzato «opzione donna», con una punta massima di 8.846 nel 2013. Aspettiamo, con precisione, i dati e saremo contenti di un confronto.</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76738C"/>
    <w:rsid w:val="001D0B53"/>
    <w:rsid w:val="002472D8"/>
    <w:rsid w:val="0076738C"/>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rvento">
    <w:name w:val="intervento"/>
    <w:basedOn w:val="Normale"/>
    <w:rsid w:val="0076738C"/>
    <w:pPr>
      <w:spacing w:after="0"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6738C"/>
    <w:rPr>
      <w:color w:val="0000FF"/>
      <w:u w:val="single"/>
    </w:rPr>
  </w:style>
  <w:style w:type="character" w:styleId="Enfasicorsivo">
    <w:name w:val="Emphasis"/>
    <w:basedOn w:val="Carpredefinitoparagrafo"/>
    <w:uiPriority w:val="20"/>
    <w:qFormat/>
    <w:rsid w:val="0076738C"/>
    <w:rPr>
      <w:i/>
      <w:iCs/>
    </w:rPr>
  </w:style>
</w:styles>
</file>

<file path=word/webSettings.xml><?xml version="1.0" encoding="utf-8"?>
<w:webSettings xmlns:r="http://schemas.openxmlformats.org/officeDocument/2006/relationships" xmlns:w="http://schemas.openxmlformats.org/wordprocessingml/2006/main">
  <w:divs>
    <w:div w:id="1183737859">
      <w:bodyDiv w:val="1"/>
      <w:marLeft w:val="0"/>
      <w:marRight w:val="0"/>
      <w:marTop w:val="0"/>
      <w:marBottom w:val="0"/>
      <w:divBdr>
        <w:top w:val="none" w:sz="0" w:space="0" w:color="auto"/>
        <w:left w:val="none" w:sz="0" w:space="0" w:color="auto"/>
        <w:bottom w:val="none" w:sz="0" w:space="0" w:color="auto"/>
        <w:right w:val="none" w:sz="0" w:space="0" w:color="auto"/>
      </w:divBdr>
      <w:divsChild>
        <w:div w:id="2022393449">
          <w:marLeft w:val="0"/>
          <w:marRight w:val="0"/>
          <w:marTop w:val="0"/>
          <w:marBottom w:val="0"/>
          <w:divBdr>
            <w:top w:val="none" w:sz="0" w:space="0" w:color="auto"/>
            <w:left w:val="none" w:sz="0" w:space="0" w:color="auto"/>
            <w:bottom w:val="none" w:sz="0" w:space="0" w:color="auto"/>
            <w:right w:val="none" w:sz="0" w:space="0" w:color="auto"/>
          </w:divBdr>
          <w:divsChild>
            <w:div w:id="22632217">
              <w:marLeft w:val="0"/>
              <w:marRight w:val="0"/>
              <w:marTop w:val="0"/>
              <w:marBottom w:val="0"/>
              <w:divBdr>
                <w:top w:val="none" w:sz="0" w:space="0" w:color="auto"/>
                <w:left w:val="none" w:sz="0" w:space="0" w:color="auto"/>
                <w:bottom w:val="none" w:sz="0" w:space="0" w:color="auto"/>
                <w:right w:val="none" w:sz="0" w:space="0" w:color="auto"/>
              </w:divBdr>
              <w:divsChild>
                <w:div w:id="9000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i.intra.camera.it/apps/commonServices/getDocumento.ashx?sezione=deputati&amp;tipoDoc=schedaDeputato&amp;idLegislatura=17&amp;idPersona=302862&amp;webType=Normale&amp;http_referer=https://portale.intra.camera.it/portal/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sezione=deputati&amp;tipoDoc=schedaDeputato&amp;idLegislatura=17&amp;idPersona=302089&amp;webType=Normale&amp;http_referer=https://portale.intra.camera.it/portal/portal" TargetMode="External"/><Relationship Id="rId5" Type="http://schemas.openxmlformats.org/officeDocument/2006/relationships/hyperlink" Target="https://documenti.intra.camera.it/apps/commonServices/getDocumento.ashx?sezione=deputati&amp;tipoDoc=schedaDeputato&amp;idLegislatura=17&amp;idPersona=306643&amp;webType=Normale&amp;http_referer=https://portale.intra.camera.it/portal/portal" TargetMode="External"/><Relationship Id="rId4" Type="http://schemas.openxmlformats.org/officeDocument/2006/relationships/hyperlink" Target="https://documenti.intra.camera.it/apps/commonServices/getDocumento.ashx?sezione=deputati&amp;tipoDoc=schedaDeputato&amp;idLegislatura=17&amp;idPersona=302089&amp;webType=Normale&amp;http_referer=https://portale.intra.camera.it/portal/portal"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2016-07-28T14:26:00Z</dcterms:created>
  <dcterms:modified xsi:type="dcterms:W3CDTF">2016-07-28T14:29:00Z</dcterms:modified>
</cp:coreProperties>
</file>